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341B3222" w:rsidR="009139A1" w:rsidRPr="0063329C" w:rsidRDefault="009139A1" w:rsidP="009139A1">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114487">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515A4">
        <w:rPr>
          <w:rFonts w:ascii="Arial" w:eastAsia="MS Mincho" w:hAnsi="Arial" w:cs="Arial"/>
          <w:b/>
          <w:sz w:val="24"/>
          <w:szCs w:val="24"/>
          <w:lang w:eastAsia="ja-JP"/>
        </w:rPr>
        <w:t>S1-</w:t>
      </w:r>
      <w:r w:rsidR="0063329C" w:rsidRPr="0063329C">
        <w:rPr>
          <w:rFonts w:ascii="Arial" w:eastAsia="MS Mincho" w:hAnsi="Arial" w:cs="Arial"/>
          <w:b/>
          <w:sz w:val="24"/>
          <w:szCs w:val="24"/>
          <w:lang w:eastAsia="ja-JP"/>
        </w:rPr>
        <w:t>223223</w:t>
      </w:r>
    </w:p>
    <w:p w14:paraId="53A5E257" w14:textId="5A457BA5" w:rsidR="009139A1" w:rsidRPr="000D6532" w:rsidRDefault="001515A4"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sidRPr="00ED7211">
        <w:rPr>
          <w:rFonts w:ascii="Arial" w:eastAsia="MS Mincho" w:hAnsi="Arial" w:cs="Arial"/>
          <w:b/>
          <w:sz w:val="24"/>
          <w:szCs w:val="24"/>
          <w:lang w:eastAsia="ja-JP"/>
        </w:rPr>
        <w:t xml:space="preserve">, </w:t>
      </w:r>
      <w:r>
        <w:rPr>
          <w:rFonts w:ascii="Arial" w:eastAsia="MS Mincho" w:hAnsi="Arial" w:cs="Arial"/>
          <w:b/>
          <w:sz w:val="24"/>
          <w:szCs w:val="24"/>
          <w:lang w:eastAsia="ja-JP"/>
        </w:rPr>
        <w:t>14 November</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 November</w:t>
      </w:r>
      <w:r w:rsidRPr="00881287">
        <w:rPr>
          <w:rFonts w:ascii="Arial" w:eastAsia="MS Mincho" w:hAnsi="Arial" w:cs="Arial"/>
          <w:b/>
          <w:sz w:val="24"/>
          <w:szCs w:val="24"/>
          <w:lang w:eastAsia="ja-JP"/>
        </w:rPr>
        <w:t xml:space="preserve">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Pr>
          <w:rFonts w:ascii="Arial" w:eastAsia="MS Mincho" w:hAnsi="Arial" w:cs="Arial"/>
          <w:i/>
          <w:sz w:val="24"/>
          <w:szCs w:val="24"/>
          <w:lang w:eastAsia="ja-JP"/>
        </w:rPr>
        <w:t>S1-</w:t>
      </w:r>
      <w:r w:rsidRPr="009139A1">
        <w:rPr>
          <w:rFonts w:ascii="Arial" w:eastAsia="MS Mincho" w:hAnsi="Arial" w:cs="Arial"/>
          <w:i/>
          <w:sz w:val="24"/>
          <w:szCs w:val="24"/>
          <w:lang w:eastAsia="ja-JP"/>
        </w:rPr>
        <w:t>22</w:t>
      </w:r>
      <w:r>
        <w:rPr>
          <w:rFonts w:ascii="Arial" w:eastAsia="MS Mincho" w:hAnsi="Arial" w:cs="Arial"/>
          <w:i/>
          <w:sz w:val="24"/>
          <w:szCs w:val="24"/>
          <w:lang w:eastAsia="ja-JP"/>
        </w:rPr>
        <w:t>2185</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64FB05E1"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r w:rsidR="00DD55B6">
        <w:rPr>
          <w:rFonts w:ascii="Arial" w:hAnsi="Arial" w:cs="Arial" w:hint="eastAsia"/>
          <w:b/>
          <w:bCs/>
          <w:lang w:eastAsia="zh-CN"/>
        </w:rPr>
        <w:t>,</w:t>
      </w:r>
      <w:r w:rsidR="00DD55B6">
        <w:rPr>
          <w:rFonts w:ascii="Arial" w:hAnsi="Arial" w:cs="Arial"/>
          <w:b/>
          <w:bCs/>
          <w:lang w:eastAsia="zh-CN"/>
        </w:rPr>
        <w:t xml:space="preserve"> </w:t>
      </w:r>
      <w:r w:rsidR="00BB3834">
        <w:rPr>
          <w:rFonts w:ascii="Arial" w:hAnsi="Arial" w:cs="Arial"/>
          <w:b/>
          <w:bCs/>
          <w:lang w:eastAsia="zh-CN"/>
        </w:rPr>
        <w:t>China Mobile</w:t>
      </w:r>
    </w:p>
    <w:p w14:paraId="3A3B3298" w14:textId="2B20836D"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Use case smart </w:t>
      </w:r>
      <w:r w:rsidR="005456FF">
        <w:rPr>
          <w:rFonts w:ascii="Arial" w:hAnsi="Arial" w:cs="Arial"/>
          <w:b/>
          <w:bCs/>
        </w:rPr>
        <w:t xml:space="preserve">grazing </w:t>
      </w:r>
      <w:r w:rsidR="001515A4">
        <w:rPr>
          <w:rFonts w:ascii="Arial" w:hAnsi="Arial" w:cs="Arial"/>
          <w:b/>
          <w:bCs/>
        </w:rPr>
        <w:t xml:space="preserve">dairy </w:t>
      </w:r>
      <w:r>
        <w:rPr>
          <w:rFonts w:ascii="Arial" w:hAnsi="Arial" w:cs="Arial"/>
          <w:b/>
          <w:bCs/>
        </w:rPr>
        <w:t xml:space="preserve">farm 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2EA9EBC7"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63329C">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0C6ECFF7"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1311D0">
        <w:rPr>
          <w:rFonts w:ascii="Arial" w:eastAsia="Calibri" w:hAnsi="Arial" w:cs="Arial"/>
          <w:i/>
          <w:sz w:val="22"/>
          <w:szCs w:val="22"/>
        </w:rPr>
        <w:t>enabling smart</w:t>
      </w:r>
      <w:r w:rsidR="00006C21">
        <w:rPr>
          <w:rFonts w:ascii="Arial" w:eastAsia="Calibri" w:hAnsi="Arial" w:cs="Arial"/>
          <w:i/>
          <w:sz w:val="22"/>
          <w:szCs w:val="22"/>
        </w:rPr>
        <w:t xml:space="preserve"> grazing</w:t>
      </w:r>
      <w:r w:rsidR="001311D0">
        <w:rPr>
          <w:rFonts w:ascii="Arial" w:eastAsia="Calibri" w:hAnsi="Arial" w:cs="Arial"/>
          <w:i/>
          <w:sz w:val="22"/>
          <w:szCs w:val="22"/>
        </w:rPr>
        <w:t xml:space="preserve"> </w:t>
      </w:r>
      <w:r w:rsidR="00681D5C" w:rsidRPr="00681D5C">
        <w:rPr>
          <w:rFonts w:ascii="Arial" w:eastAsia="Calibri" w:hAnsi="Arial" w:cs="Arial" w:hint="eastAsia"/>
          <w:i/>
          <w:sz w:val="22"/>
          <w:szCs w:val="22"/>
        </w:rPr>
        <w:t>dairy</w:t>
      </w:r>
      <w:r w:rsidR="00681D5C">
        <w:rPr>
          <w:rFonts w:ascii="Arial" w:eastAsia="Calibri" w:hAnsi="Arial" w:cs="Arial"/>
          <w:i/>
          <w:sz w:val="22"/>
          <w:szCs w:val="22"/>
        </w:rPr>
        <w:t xml:space="preserve"> </w:t>
      </w:r>
      <w:r w:rsidR="001311D0">
        <w:rPr>
          <w:rFonts w:ascii="Arial" w:eastAsia="Calibri" w:hAnsi="Arial" w:cs="Arial"/>
          <w:i/>
          <w:sz w:val="22"/>
          <w:szCs w:val="22"/>
        </w:rPr>
        <w:t>farming with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5556C28C" w14:textId="48E12A03" w:rsidR="0090169C" w:rsidRDefault="0090169C" w:rsidP="00221F8A">
      <w:r w:rsidRPr="005D6A28">
        <w:rPr>
          <w:lang w:eastAsia="zh-CN"/>
        </w:rPr>
        <w:t>T</w:t>
      </w:r>
      <w:r w:rsidRPr="0047605A">
        <w:rPr>
          <w:lang w:eastAsia="zh-CN"/>
        </w:rPr>
        <w:t>he global sensor market</w:t>
      </w:r>
      <w:r>
        <w:rPr>
          <w:lang w:eastAsia="zh-CN"/>
        </w:rPr>
        <w:t xml:space="preserve"> continues to grow. Connected sensors and IoT have been use to contribute to successes. For animal husbandry and precision livestock farming (PLF), new perspectives are learned for 5G technologies to provide communication to ultra-low complex, extremely thin, light and small IoT devices powered by harvesting ambient energy. </w:t>
      </w:r>
      <w:r w:rsidR="0096204A">
        <w:rPr>
          <w:lang w:eastAsia="zh-CN"/>
        </w:rPr>
        <w:t xml:space="preserve">This will ensure adoption of IoT in smart livestock farming because this new type of Ambient IoT devices are much more comfortable for the animals, maintenance free (no human intervention as far as energy storage is concerned). By doing so, early signs of </w:t>
      </w:r>
      <w:r w:rsidR="009D3941">
        <w:rPr>
          <w:lang w:eastAsia="zh-CN"/>
        </w:rPr>
        <w:t xml:space="preserve">livestock </w:t>
      </w:r>
      <w:r w:rsidR="0096204A">
        <w:rPr>
          <w:lang w:eastAsia="zh-CN"/>
        </w:rPr>
        <w:t>ailment</w:t>
      </w:r>
      <w:r w:rsidR="003C094C">
        <w:rPr>
          <w:lang w:eastAsia="zh-CN"/>
        </w:rPr>
        <w:t xml:space="preserve"> or infection</w:t>
      </w:r>
      <w:r w:rsidR="0096204A">
        <w:rPr>
          <w:lang w:eastAsia="zh-CN"/>
        </w:rPr>
        <w:t xml:space="preserve"> </w:t>
      </w:r>
      <w:r w:rsidR="003C094C">
        <w:rPr>
          <w:lang w:eastAsia="zh-CN"/>
        </w:rPr>
        <w:t>are</w:t>
      </w:r>
      <w:r w:rsidR="0096204A">
        <w:rPr>
          <w:lang w:eastAsia="zh-CN"/>
        </w:rPr>
        <w:t xml:space="preserve"> detected for early intervention, hence more efficient production of quality food at lower cost is realized, which help human beings to improve sustainability and respond to the imminent energy </w:t>
      </w:r>
      <w:r w:rsidR="0096204A" w:rsidRPr="00D6730E">
        <w:rPr>
          <w:lang w:val="en-US" w:eastAsia="zh-CN"/>
        </w:rPr>
        <w:t>crisis and food shortage</w:t>
      </w:r>
      <w:r w:rsidR="0096204A">
        <w:rPr>
          <w:lang w:val="en-US" w:eastAsia="zh-CN"/>
        </w:rPr>
        <w:t xml:space="preserve"> we face today.</w:t>
      </w:r>
      <w:r w:rsidR="001515A4">
        <w:rPr>
          <w:lang w:val="en-US" w:eastAsia="zh-CN"/>
        </w:rPr>
        <w:t xml:space="preserve"> </w:t>
      </w:r>
      <w:r w:rsidR="00867F26">
        <w:rPr>
          <w:lang w:val="en-US" w:eastAsia="zh-CN"/>
        </w:rPr>
        <w:t>A particular use case for smart dairy farms is proposed.</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E4494AD" w14:textId="439A1756" w:rsidR="00221F8A" w:rsidRPr="008A5E86" w:rsidRDefault="00221F8A" w:rsidP="00221F8A">
      <w:pPr>
        <w:rPr>
          <w:noProof/>
          <w:lang w:val="en-US"/>
        </w:rPr>
      </w:pPr>
      <w:r>
        <w:rPr>
          <w:noProof/>
          <w:lang w:val="en-US"/>
        </w:rPr>
        <w:t xml:space="preserve">To provide a new use case of </w:t>
      </w:r>
      <w:r w:rsidR="001311D0">
        <w:rPr>
          <w:noProof/>
          <w:lang w:val="en-US"/>
        </w:rPr>
        <w:t xml:space="preserve">smart </w:t>
      </w:r>
      <w:r w:rsidR="00006C21">
        <w:rPr>
          <w:noProof/>
          <w:lang w:val="en-US"/>
        </w:rPr>
        <w:t xml:space="preserve">grazing </w:t>
      </w:r>
      <w:r w:rsidR="00F37D54">
        <w:rPr>
          <w:noProof/>
          <w:lang w:val="en-US"/>
        </w:rPr>
        <w:t>dairy</w:t>
      </w:r>
      <w:r w:rsidR="001311D0">
        <w:rPr>
          <w:noProof/>
          <w:lang w:val="en-US"/>
        </w:rPr>
        <w:t xml:space="preserve"> farming</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lastRenderedPageBreak/>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3" w:author="SZ" w:date="2022-08-06T14:58:00Z">
        <w:r w:rsidRPr="00962D4B">
          <w:rPr>
            <w:rFonts w:eastAsia="DengXian"/>
          </w:rPr>
          <w:t>[x</w:t>
        </w:r>
      </w:ins>
      <w:ins w:id="4" w:author="SZ" w:date="2022-08-06T15:01:00Z">
        <w:r w:rsidR="008529AC" w:rsidRPr="00962D4B">
          <w:rPr>
            <w:rFonts w:eastAsia="DengXian"/>
          </w:rPr>
          <w:t>1</w:t>
        </w:r>
      </w:ins>
      <w:ins w:id="5" w:author="SZ" w:date="2022-08-06T14:58:00Z">
        <w:r w:rsidRPr="00962D4B">
          <w:rPr>
            <w:rFonts w:eastAsia="DengXian"/>
          </w:rPr>
          <w:t>]</w:t>
        </w:r>
      </w:ins>
      <w:ins w:id="6"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7"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DD9E3E7" w14:textId="270EA0CA" w:rsidR="00D30036" w:rsidRDefault="00D30036" w:rsidP="00D30036">
      <w:pPr>
        <w:keepLines/>
        <w:ind w:left="1634" w:hanging="1350"/>
        <w:rPr>
          <w:ins w:id="8" w:author="SZ" w:date="2022-08-06T14:58:00Z"/>
          <w:rFonts w:eastAsia="DengXian"/>
        </w:rPr>
      </w:pPr>
      <w:ins w:id="9" w:author="SZ" w:date="2022-08-10T23:23:00Z">
        <w:r w:rsidRPr="00962D4B">
          <w:rPr>
            <w:rFonts w:eastAsia="DengXian"/>
          </w:rPr>
          <w:t>[x</w:t>
        </w:r>
        <w:r>
          <w:rPr>
            <w:rFonts w:eastAsia="DengXian"/>
          </w:rPr>
          <w:t>2</w:t>
        </w:r>
        <w:r w:rsidRPr="00962D4B">
          <w:rPr>
            <w:rFonts w:eastAsia="DengXian"/>
          </w:rPr>
          <w:t>]</w:t>
        </w:r>
        <w:r>
          <w:rPr>
            <w:rFonts w:eastAsia="DengXian"/>
          </w:rPr>
          <w:tab/>
        </w:r>
      </w:ins>
      <w:ins w:id="10" w:author="SZ" w:date="2022-08-10T23:24:00Z">
        <w:r>
          <w:rPr>
            <w:rFonts w:eastAsia="DengXian"/>
          </w:rPr>
          <w:t>TR 45.820</w:t>
        </w:r>
        <w:r>
          <w:rPr>
            <w:rFonts w:eastAsia="DengXian" w:hint="eastAsia"/>
            <w:lang w:eastAsia="zh-CN"/>
          </w:rPr>
          <w:t>:</w:t>
        </w:r>
        <w:r>
          <w:rPr>
            <w:rFonts w:eastAsia="DengXian"/>
            <w:lang w:eastAsia="zh-CN"/>
          </w:rPr>
          <w:t xml:space="preserve"> “</w:t>
        </w:r>
      </w:ins>
      <w:ins w:id="11" w:author="SZ" w:date="2022-08-10T23:25:00Z">
        <w:r>
          <w:rPr>
            <w:rFonts w:eastAsia="DengXian"/>
            <w:lang w:eastAsia="zh-CN"/>
          </w:rPr>
          <w:t>Cellular system support for ultra-low complexity and low throughput Internet of Things (</w:t>
        </w:r>
        <w:proofErr w:type="spellStart"/>
        <w:r>
          <w:rPr>
            <w:rFonts w:eastAsia="DengXian"/>
            <w:lang w:eastAsia="zh-CN"/>
          </w:rPr>
          <w:t>CIoT</w:t>
        </w:r>
        <w:proofErr w:type="spellEnd"/>
        <w:r>
          <w:rPr>
            <w:rFonts w:eastAsia="DengXian"/>
            <w:lang w:eastAsia="zh-CN"/>
          </w:rPr>
          <w:t>)</w:t>
        </w:r>
      </w:ins>
      <w:ins w:id="12" w:author="SZ" w:date="2022-08-10T23:24:00Z">
        <w:r>
          <w:rPr>
            <w:rFonts w:eastAsia="DengXian"/>
            <w:lang w:eastAsia="zh-CN"/>
          </w:rPr>
          <w:t>”</w:t>
        </w:r>
      </w:ins>
    </w:p>
    <w:p w14:paraId="45157CEE" w14:textId="7B5B5307" w:rsidR="00E93C72" w:rsidRPr="009E3970" w:rsidRDefault="00E93C72" w:rsidP="00E93C72">
      <w:pPr>
        <w:spacing w:after="0"/>
        <w:ind w:firstLine="284"/>
        <w:rPr>
          <w:ins w:id="13" w:author="SZ" w:date="2022-08-06T14:58:00Z"/>
        </w:rPr>
      </w:pPr>
      <w:ins w:id="14" w:author="SZ" w:date="2022-08-06T14:58:00Z">
        <w:r w:rsidRPr="009E3970">
          <w:rPr>
            <w:rFonts w:eastAsia="DengXian"/>
          </w:rPr>
          <w:t>[y1]</w:t>
        </w:r>
      </w:ins>
      <w:ins w:id="15" w:author="SZ" w:date="2022-08-06T15:06:00Z">
        <w:r w:rsidR="00F57906" w:rsidRPr="009E3970">
          <w:rPr>
            <w:rFonts w:eastAsia="DengXian"/>
          </w:rPr>
          <w:t xml:space="preserve"> </w:t>
        </w:r>
        <w:r w:rsidR="00F57906" w:rsidRPr="009E3970">
          <w:rPr>
            <w:rFonts w:eastAsia="DengXian"/>
          </w:rPr>
          <w:tab/>
        </w:r>
        <w:r w:rsidR="00F57906" w:rsidRPr="009E3970">
          <w:rPr>
            <w:rFonts w:eastAsia="DengXian"/>
          </w:rPr>
          <w:tab/>
          <w:t xml:space="preserve">     </w:t>
        </w:r>
      </w:ins>
      <w:ins w:id="16" w:author="SZ" w:date="2022-08-06T14:58:00Z">
        <w:r w:rsidRPr="009E3970">
          <w:t xml:space="preserve">Global RFID Sensor Market - Global Industry Analysis, Size, Share, Growth, Trends   </w:t>
        </w:r>
      </w:ins>
    </w:p>
    <w:p w14:paraId="6466A19B" w14:textId="5FCC2C2E" w:rsidR="00E93C72" w:rsidRPr="009E3970" w:rsidRDefault="007E6FFA" w:rsidP="00E93C72">
      <w:pPr>
        <w:ind w:firstLine="288"/>
        <w:rPr>
          <w:ins w:id="17" w:author="SZ" w:date="2022-08-06T14:58:00Z"/>
          <w:rFonts w:eastAsia="DengXian"/>
        </w:rPr>
      </w:pPr>
      <w:r>
        <w:t xml:space="preserve">                            </w:t>
      </w:r>
      <w:ins w:id="18" w:author="SZ" w:date="2022-08-06T14:58:00Z">
        <w:r w:rsidR="00E93C72" w:rsidRPr="009E3970">
          <w:t>and Forecast 2021-2031, Transparency Market Research, June 2021</w:t>
        </w:r>
      </w:ins>
    </w:p>
    <w:p w14:paraId="0FFE1380" w14:textId="77777777" w:rsidR="0061279F" w:rsidRPr="009E3970" w:rsidRDefault="00E93C72" w:rsidP="00E93C72">
      <w:pPr>
        <w:spacing w:after="0"/>
        <w:ind w:firstLine="284"/>
      </w:pPr>
      <w:ins w:id="19" w:author="SZ" w:date="2022-08-06T14:58:00Z">
        <w:r w:rsidRPr="009E3970">
          <w:rPr>
            <w:rFonts w:eastAsia="DengXian"/>
          </w:rPr>
          <w:t>[y2]</w:t>
        </w:r>
        <w:r w:rsidRPr="009E3970">
          <w:rPr>
            <w:rFonts w:eastAsia="DengXian"/>
          </w:rPr>
          <w:tab/>
        </w:r>
        <w:r w:rsidRPr="009E3970">
          <w:rPr>
            <w:rFonts w:eastAsia="DengXian"/>
          </w:rPr>
          <w:tab/>
          <w:t xml:space="preserve">     </w:t>
        </w:r>
        <w:r w:rsidRPr="009E3970">
          <w:t>Sensors: Technologies and Global Markets (</w:t>
        </w:r>
      </w:ins>
      <w:r w:rsidR="0061279F" w:rsidRPr="00037EFF">
        <w:fldChar w:fldCharType="begin"/>
      </w:r>
      <w:r w:rsidR="0061279F" w:rsidRPr="009E3970">
        <w:instrText xml:space="preserve"> HYPERLINK "https://www.bccresearch.com/market- </w:instrText>
      </w:r>
    </w:p>
    <w:p w14:paraId="213EC9F4" w14:textId="77777777" w:rsidR="0061279F" w:rsidRPr="009E3970" w:rsidRDefault="0061279F" w:rsidP="00E93C72">
      <w:pPr>
        <w:spacing w:after="0"/>
        <w:ind w:firstLine="284"/>
        <w:rPr>
          <w:ins w:id="20" w:author="SZ" w:date="2022-08-06T14:58:00Z"/>
          <w:rStyle w:val="Hyperlink"/>
        </w:rPr>
      </w:pPr>
      <w:r w:rsidRPr="00037EFF">
        <w:instrText xml:space="preserve">                      </w:instrText>
      </w:r>
      <w:r w:rsidRPr="009E3970">
        <w:tab/>
        <w:instrText xml:space="preserve">     research/instrumentation-and-sensors/sensors-technologies-markets-report.html),BCC" </w:instrText>
      </w:r>
      <w:r w:rsidRPr="00037EFF">
        <w:fldChar w:fldCharType="separate"/>
      </w:r>
      <w:ins w:id="21" w:author="SZ" w:date="2022-08-06T14:58:00Z">
        <w:r w:rsidRPr="009E3970">
          <w:rPr>
            <w:rStyle w:val="Hyperlink"/>
          </w:rPr>
          <w:t xml:space="preserve">https://www.bccresearch.com/market- </w:t>
        </w:r>
      </w:ins>
    </w:p>
    <w:p w14:paraId="723D93F1" w14:textId="00D64ED1" w:rsidR="00E93C72" w:rsidRPr="009E3970" w:rsidRDefault="0061279F" w:rsidP="00E93C72">
      <w:pPr>
        <w:spacing w:after="0"/>
        <w:ind w:firstLine="284"/>
        <w:rPr>
          <w:ins w:id="22" w:author="SZ" w:date="2022-08-06T14:58:00Z"/>
        </w:rPr>
      </w:pPr>
      <w:r w:rsidRPr="00037EFF">
        <w:rPr>
          <w:rStyle w:val="Hyperlink"/>
          <w:u w:val="none"/>
        </w:rPr>
        <w:t xml:space="preserve">                      </w:t>
      </w:r>
      <w:r w:rsidRPr="00037EFF">
        <w:rPr>
          <w:rStyle w:val="Hyperlink"/>
          <w:u w:val="none"/>
        </w:rPr>
        <w:tab/>
        <w:t xml:space="preserve">     </w:t>
      </w:r>
      <w:ins w:id="23" w:author="SZ" w:date="2022-08-06T14:58:00Z">
        <w:r w:rsidRPr="009E3970">
          <w:rPr>
            <w:rStyle w:val="Hyperlink"/>
          </w:rPr>
          <w:t>research/instrumentation-and-sensors/sensors-technologies-markets-report.html),BCC</w:t>
        </w:r>
      </w:ins>
      <w:r w:rsidRPr="00037EFF">
        <w:fldChar w:fldCharType="end"/>
      </w:r>
      <w:ins w:id="24" w:author="SZ" w:date="2022-08-06T14:58:00Z">
        <w:r w:rsidR="00E93C72" w:rsidRPr="009E3970">
          <w:t xml:space="preserve">        </w:t>
        </w:r>
      </w:ins>
    </w:p>
    <w:p w14:paraId="3F616ECD" w14:textId="389A4BBE" w:rsidR="00E93C72" w:rsidRPr="00DF39ED" w:rsidRDefault="00E93C72" w:rsidP="00E93C72">
      <w:pPr>
        <w:ind w:firstLine="288"/>
        <w:rPr>
          <w:ins w:id="25" w:author="SZ" w:date="2022-08-06T14:58:00Z"/>
        </w:rPr>
      </w:pPr>
      <w:ins w:id="26" w:author="SZ" w:date="2022-08-06T14:58:00Z">
        <w:r w:rsidRPr="009E3970">
          <w:t xml:space="preserve">                            Research</w:t>
        </w:r>
      </w:ins>
    </w:p>
    <w:p w14:paraId="17E477D5" w14:textId="6BD31C6F" w:rsidR="00E93C72" w:rsidRPr="005276C6" w:rsidRDefault="00E93C72" w:rsidP="00E93C72">
      <w:pPr>
        <w:autoSpaceDE w:val="0"/>
        <w:autoSpaceDN w:val="0"/>
        <w:adjustRightInd w:val="0"/>
        <w:spacing w:after="0"/>
        <w:ind w:firstLine="284"/>
        <w:rPr>
          <w:ins w:id="27" w:author="SZ" w:date="2022-08-06T14:58:00Z"/>
        </w:rPr>
      </w:pPr>
      <w:ins w:id="28" w:author="SZ" w:date="2022-08-06T14:58:00Z">
        <w:r>
          <w:rPr>
            <w:rFonts w:eastAsia="DengXian"/>
          </w:rPr>
          <w:t>[y3]</w:t>
        </w:r>
        <w:r>
          <w:rPr>
            <w:rFonts w:eastAsia="DengXian"/>
          </w:rPr>
          <w:tab/>
        </w:r>
        <w:r>
          <w:rPr>
            <w:rFonts w:eastAsia="DengXian"/>
          </w:rPr>
          <w:tab/>
        </w:r>
        <w:r>
          <w:rPr>
            <w:rFonts w:eastAsia="DengXian"/>
            <w:lang w:eastAsia="zh-CN"/>
          </w:rPr>
          <w:t xml:space="preserve">     </w:t>
        </w:r>
        <w:proofErr w:type="spellStart"/>
        <w:r w:rsidRPr="005276C6">
          <w:rPr>
            <w:rFonts w:eastAsia="DengXian"/>
            <w:lang w:eastAsia="zh-CN"/>
          </w:rPr>
          <w:t>Berckmans</w:t>
        </w:r>
        <w:proofErr w:type="spellEnd"/>
        <w:r w:rsidRPr="005276C6">
          <w:rPr>
            <w:rFonts w:eastAsia="DengXian"/>
            <w:lang w:eastAsia="zh-CN"/>
          </w:rPr>
          <w:t>, D. Pre</w:t>
        </w:r>
        <w:r w:rsidRPr="005276C6">
          <w:t xml:space="preserve">cision livestock farming technologies for welfare management in   </w:t>
        </w:r>
      </w:ins>
    </w:p>
    <w:p w14:paraId="32D5D330" w14:textId="5BCD3253" w:rsidR="00E93C72" w:rsidRPr="005276C6" w:rsidRDefault="00E93C72" w:rsidP="00E93C72">
      <w:pPr>
        <w:autoSpaceDE w:val="0"/>
        <w:autoSpaceDN w:val="0"/>
        <w:adjustRightInd w:val="0"/>
        <w:ind w:firstLine="288"/>
        <w:rPr>
          <w:rFonts w:eastAsia="DengXian"/>
          <w:lang w:eastAsia="zh-CN"/>
        </w:rPr>
      </w:pPr>
      <w:ins w:id="29" w:author="SZ" w:date="2022-08-06T14:58:00Z">
        <w:r w:rsidRPr="005276C6">
          <w:t xml:space="preserve">                         </w:t>
        </w:r>
      </w:ins>
      <w:ins w:id="30" w:author="SZ" w:date="2022-10-20T16:40:00Z">
        <w:r w:rsidR="00E56AFC" w:rsidRPr="005276C6">
          <w:t xml:space="preserve">   </w:t>
        </w:r>
      </w:ins>
      <w:ins w:id="31" w:author="SZ" w:date="2022-08-06T14:58:00Z">
        <w:r w:rsidRPr="005276C6">
          <w:t>intensive livestock systems</w:t>
        </w:r>
        <w:r w:rsidRPr="005276C6">
          <w:rPr>
            <w:rFonts w:eastAsia="DengXian"/>
            <w:lang w:eastAsia="zh-CN"/>
          </w:rPr>
          <w:t xml:space="preserve">. Rev. Sci. Tech. Off. Int. </w:t>
        </w:r>
        <w:proofErr w:type="spellStart"/>
        <w:r w:rsidRPr="005276C6">
          <w:rPr>
            <w:rFonts w:eastAsia="DengXian"/>
            <w:lang w:eastAsia="zh-CN"/>
          </w:rPr>
          <w:t>Epiz</w:t>
        </w:r>
        <w:proofErr w:type="spellEnd"/>
        <w:r w:rsidRPr="005276C6">
          <w:rPr>
            <w:rFonts w:eastAsia="DengXian"/>
            <w:lang w:eastAsia="zh-CN"/>
          </w:rPr>
          <w:t>. 2014, 33, 189–196.</w:t>
        </w:r>
      </w:ins>
    </w:p>
    <w:p w14:paraId="6D908E6E" w14:textId="258A4FE3" w:rsidR="00137842" w:rsidRDefault="00106B3B" w:rsidP="00137842">
      <w:pPr>
        <w:autoSpaceDE w:val="0"/>
        <w:autoSpaceDN w:val="0"/>
        <w:adjustRightInd w:val="0"/>
        <w:ind w:left="1698" w:hanging="1410"/>
      </w:pPr>
      <w:ins w:id="32" w:author="SZ" w:date="2022-10-11T10:04:00Z">
        <w:r w:rsidRPr="00171A5F">
          <w:t>[</w:t>
        </w:r>
        <w:r>
          <w:t>y4]</w:t>
        </w:r>
      </w:ins>
      <w:ins w:id="33" w:author="SZ" w:date="2022-10-11T10:03:00Z">
        <w:r w:rsidRPr="00106B3B">
          <w:tab/>
          <w:t xml:space="preserve">Precision Agriculture for Crop and Livestock Farming - Brief Review, Animals 2021     </w:t>
        </w:r>
      </w:ins>
      <w:ins w:id="34" w:author="SZ" w:date="2022-10-11T10:04:00Z">
        <w:r w:rsidDel="00106B3B">
          <w:t xml:space="preserve"> </w:t>
        </w:r>
      </w:ins>
    </w:p>
    <w:p w14:paraId="69EBD4B3" w14:textId="26C947B3" w:rsidR="00F07943" w:rsidRDefault="00F07943" w:rsidP="00F07943">
      <w:pPr>
        <w:autoSpaceDE w:val="0"/>
        <w:autoSpaceDN w:val="0"/>
        <w:adjustRightInd w:val="0"/>
        <w:ind w:left="1692" w:hanging="1404"/>
        <w:rPr>
          <w:ins w:id="35" w:author="SZ" w:date="2022-10-24T16:05:00Z"/>
        </w:rPr>
      </w:pPr>
      <w:ins w:id="36" w:author="SZ" w:date="2022-10-24T16:05:00Z">
        <w:r>
          <w:t xml:space="preserve">[y5]                </w:t>
        </w:r>
        <w:r>
          <w:tab/>
        </w:r>
        <w:r w:rsidRPr="00F07943">
          <w:t>Journal of Dairy Science - Comparison of 2 systems of pasture allocation on milking intervals and total daily milk yield of dairy cows in a pasture-based automatic milking system</w:t>
        </w:r>
        <w:r>
          <w:t>, American Dairy Science Association, 2013</w:t>
        </w:r>
      </w:ins>
    </w:p>
    <w:p w14:paraId="5F0F99CC" w14:textId="77777777" w:rsidR="00F07943" w:rsidRPr="00F667EF" w:rsidRDefault="00F07943" w:rsidP="00F07943">
      <w:pPr>
        <w:autoSpaceDE w:val="0"/>
        <w:autoSpaceDN w:val="0"/>
        <w:adjustRightInd w:val="0"/>
        <w:ind w:left="1692" w:hanging="1404"/>
        <w:rPr>
          <w:ins w:id="37" w:author="SZ" w:date="2022-10-24T16:05:00Z"/>
        </w:rPr>
      </w:pPr>
      <w:ins w:id="38" w:author="SZ" w:date="2022-10-24T16:05:00Z">
        <w:r>
          <w:lastRenderedPageBreak/>
          <w:t>[y6]</w:t>
        </w:r>
        <w:r>
          <w:tab/>
          <w:t>Grazing and automation, Proceedings 4</w:t>
        </w:r>
        <w:r w:rsidRPr="00F667EF">
          <w:rPr>
            <w:vertAlign w:val="superscript"/>
          </w:rPr>
          <w:t>th</w:t>
        </w:r>
        <w:r>
          <w:t xml:space="preserve"> Meeting European Grassland Federation WG “Grazing”, 2015</w:t>
        </w:r>
      </w:ins>
    </w:p>
    <w:p w14:paraId="3D90F378" w14:textId="77777777" w:rsidR="00F07943" w:rsidRDefault="00F07943" w:rsidP="00F07943">
      <w:pPr>
        <w:autoSpaceDE w:val="0"/>
        <w:autoSpaceDN w:val="0"/>
        <w:adjustRightInd w:val="0"/>
        <w:ind w:left="1698" w:hanging="1410"/>
        <w:rPr>
          <w:ins w:id="39" w:author="SZ" w:date="2022-10-24T16:05:00Z"/>
        </w:rPr>
      </w:pPr>
      <w:ins w:id="40" w:author="SZ" w:date="2022-10-24T16:05:00Z">
        <w:r>
          <w:t xml:space="preserve">[y7] </w:t>
        </w:r>
        <w:r>
          <w:tab/>
          <w:t xml:space="preserve">Grazing Methods, UK Agriculture Food and Environment, </w:t>
        </w:r>
        <w:r>
          <w:fldChar w:fldCharType="begin"/>
        </w:r>
        <w:r>
          <w:instrText xml:space="preserve"> HYPERLINK "</w:instrText>
        </w:r>
        <w:r w:rsidRPr="00FA5E30">
          <w:instrText>https://grazer.ca.uky.edu/content/grazing-methods-which-one-you#:~:text=Strip%20Grazing%20%E2%80%93%20This%20technique%20involves,a%20new%20allocation%20of%20forage</w:instrText>
        </w:r>
        <w:r>
          <w:instrText xml:space="preserve">" </w:instrText>
        </w:r>
        <w:r>
          <w:fldChar w:fldCharType="separate"/>
        </w:r>
        <w:r w:rsidRPr="006F7ADC">
          <w:rPr>
            <w:rStyle w:val="Hyperlink"/>
          </w:rPr>
          <w:t>https://grazer.ca.uky.edu/content/grazing-methods-which-one-you#:~:text=Strip%20Grazing%20%E2%80%93%20This%20technique%20involves,a%20new%20allocation%20of%20forage</w:t>
        </w:r>
        <w:r>
          <w:fldChar w:fldCharType="end"/>
        </w:r>
        <w:r w:rsidRPr="00FA5E30">
          <w:t>.</w:t>
        </w:r>
      </w:ins>
    </w:p>
    <w:p w14:paraId="2232B408" w14:textId="630A85CB" w:rsidR="007E6FFA" w:rsidRDefault="00F07943" w:rsidP="00F07943">
      <w:pPr>
        <w:autoSpaceDE w:val="0"/>
        <w:autoSpaceDN w:val="0"/>
        <w:adjustRightInd w:val="0"/>
        <w:ind w:left="1692" w:hanging="1404"/>
        <w:rPr>
          <w:ins w:id="41" w:author="SZ" w:date="2022-10-24T16:49:00Z"/>
        </w:rPr>
      </w:pPr>
      <w:ins w:id="42" w:author="SZ" w:date="2022-10-24T16:05:00Z">
        <w:r>
          <w:t xml:space="preserve">[y8]                </w:t>
        </w:r>
        <w:r>
          <w:tab/>
          <w:t xml:space="preserve">Nora O’Donovan, </w:t>
        </w:r>
        <w:r>
          <w:fldChar w:fldCharType="begin"/>
        </w:r>
        <w:r>
          <w:instrText xml:space="preserve"> HYPERLINK "</w:instrText>
        </w:r>
        <w:r w:rsidRPr="00A2615E">
          <w:instrText>https://www.independent.ie/business/farming/dairy/dairy-    advice/putting-a-size-on-paddocks-30447793.html</w:instrText>
        </w:r>
        <w:r>
          <w:instrText xml:space="preserve">" </w:instrText>
        </w:r>
        <w:r>
          <w:fldChar w:fldCharType="separate"/>
        </w:r>
        <w:r w:rsidRPr="006F7ADC">
          <w:rPr>
            <w:rStyle w:val="Hyperlink"/>
          </w:rPr>
          <w:t>https://www.independent.ie/business/farming/dairy/dairy-    advice/putting-a-size-on-paddocks-30447793.html</w:t>
        </w:r>
        <w:r>
          <w:fldChar w:fldCharType="end"/>
        </w:r>
      </w:ins>
    </w:p>
    <w:p w14:paraId="4AC6B96F" w14:textId="5BF5FE25" w:rsidR="00EB2924" w:rsidRPr="00DE10DD" w:rsidRDefault="00EB2924" w:rsidP="00EB2924">
      <w:pPr>
        <w:autoSpaceDE w:val="0"/>
        <w:autoSpaceDN w:val="0"/>
        <w:adjustRightInd w:val="0"/>
        <w:ind w:left="1692" w:hanging="1404"/>
        <w:rPr>
          <w:lang w:val="nl-NL"/>
        </w:rPr>
      </w:pPr>
      <w:ins w:id="43" w:author="SZ" w:date="2022-10-24T16:53:00Z">
        <w:r w:rsidRPr="00DE10DD">
          <w:rPr>
            <w:lang w:val="nl-NL"/>
          </w:rPr>
          <w:t>[y</w:t>
        </w:r>
      </w:ins>
      <w:ins w:id="44" w:author="SZ" w:date="2022-10-25T15:37:00Z">
        <w:r w:rsidRPr="00DE10DD">
          <w:rPr>
            <w:lang w:val="nl-NL"/>
          </w:rPr>
          <w:t>9</w:t>
        </w:r>
      </w:ins>
      <w:ins w:id="45" w:author="SZ" w:date="2022-10-24T16:53:00Z">
        <w:r w:rsidRPr="00DE10DD">
          <w:rPr>
            <w:lang w:val="nl-NL"/>
          </w:rPr>
          <w:t>]</w:t>
        </w:r>
        <w:r w:rsidRPr="00DE10DD">
          <w:rPr>
            <w:lang w:val="nl-NL"/>
          </w:rPr>
          <w:tab/>
        </w:r>
      </w:ins>
      <w:ins w:id="46" w:author="SZ" w:date="2022-10-25T15:32:00Z">
        <w:r w:rsidRPr="00DE10DD">
          <w:rPr>
            <w:lang w:val="nl-NL"/>
          </w:rPr>
          <w:t>A. van den Pol-van Dasselaar, P. W. Blokland, et al, Beweidbare oppervlakte en weidegang op melkveebedrijven in Ne</w:t>
        </w:r>
      </w:ins>
      <w:ins w:id="47" w:author="SZ" w:date="2022-10-25T15:33:00Z">
        <w:r w:rsidRPr="00DE10DD">
          <w:rPr>
            <w:lang w:val="nl-NL"/>
          </w:rPr>
          <w:t>derland (Pasture area and grazing on dairy f</w:t>
        </w:r>
      </w:ins>
      <w:ins w:id="48" w:author="SZ" w:date="2022-10-25T15:34:00Z">
        <w:r w:rsidRPr="00DE10DD">
          <w:rPr>
            <w:lang w:val="nl-NL"/>
          </w:rPr>
          <w:t>arms in the Netherlands</w:t>
        </w:r>
      </w:ins>
      <w:ins w:id="49" w:author="SZ" w:date="2022-10-25T15:33:00Z">
        <w:r w:rsidRPr="00DE10DD">
          <w:rPr>
            <w:lang w:val="nl-NL"/>
          </w:rPr>
          <w:t>), Livestock Research Wageningen</w:t>
        </w:r>
      </w:ins>
      <w:ins w:id="50" w:author="SZ" w:date="2022-10-25T15:51:00Z">
        <w:r w:rsidR="00BB037C" w:rsidRPr="00DE10DD">
          <w:rPr>
            <w:lang w:val="nl-NL"/>
          </w:rPr>
          <w:t>, 2015</w:t>
        </w:r>
      </w:ins>
    </w:p>
    <w:p w14:paraId="66F22A85" w14:textId="6C6DC90C" w:rsidR="005F0B12" w:rsidRDefault="0000757E">
      <w:pPr>
        <w:autoSpaceDE w:val="0"/>
        <w:autoSpaceDN w:val="0"/>
        <w:adjustRightInd w:val="0"/>
        <w:ind w:left="1692" w:hanging="1404"/>
        <w:rPr>
          <w:ins w:id="51" w:author="SZ" w:date="2022-10-24T17:32:00Z"/>
        </w:rPr>
      </w:pPr>
      <w:ins w:id="52" w:author="SZ" w:date="2022-10-24T16:49:00Z">
        <w:r>
          <w:t>[y</w:t>
        </w:r>
      </w:ins>
      <w:ins w:id="53" w:author="SZ" w:date="2022-10-25T15:36:00Z">
        <w:r w:rsidR="00EB2924">
          <w:t>10</w:t>
        </w:r>
      </w:ins>
      <w:ins w:id="54" w:author="SZ" w:date="2022-10-24T16:49:00Z">
        <w:r>
          <w:t>]</w:t>
        </w:r>
        <w:r>
          <w:tab/>
        </w:r>
      </w:ins>
      <w:ins w:id="55" w:author="SZ" w:date="2022-10-24T17:32:00Z">
        <w:r w:rsidR="005F0B12">
          <w:t xml:space="preserve">Laura Paine, </w:t>
        </w:r>
        <w:r w:rsidR="005F0B12" w:rsidRPr="00962C2E">
          <w:t>A Summary of Dairy Grazing Practices in Wisconsin</w:t>
        </w:r>
      </w:ins>
    </w:p>
    <w:p w14:paraId="2AE06DCF" w14:textId="50BD2103" w:rsidR="0000757E" w:rsidRDefault="0000757E" w:rsidP="00F07943">
      <w:pPr>
        <w:autoSpaceDE w:val="0"/>
        <w:autoSpaceDN w:val="0"/>
        <w:adjustRightInd w:val="0"/>
        <w:ind w:left="1692" w:hanging="1404"/>
        <w:rPr>
          <w:ins w:id="56" w:author="SZ" w:date="2022-10-24T16:53:00Z"/>
        </w:rPr>
      </w:pPr>
      <w:ins w:id="57" w:author="SZ" w:date="2022-10-24T16:51:00Z">
        <w:r>
          <w:t>[y1</w:t>
        </w:r>
      </w:ins>
      <w:ins w:id="58" w:author="SZ" w:date="2022-10-25T15:36:00Z">
        <w:r w:rsidR="00EB2924">
          <w:t>1</w:t>
        </w:r>
      </w:ins>
      <w:ins w:id="59" w:author="SZ" w:date="2022-10-24T16:51:00Z">
        <w:r>
          <w:t>]</w:t>
        </w:r>
        <w:r>
          <w:tab/>
        </w:r>
      </w:ins>
      <w:ins w:id="60" w:author="SZ" w:date="2022-10-24T17:32:00Z">
        <w:r w:rsidR="0097490A">
          <w:t>R. J. Rendell, Designing Paddocks on an Irrigated Dairy Farm, Victoria, Australia</w:t>
        </w:r>
      </w:ins>
    </w:p>
    <w:p w14:paraId="50102B79" w14:textId="77777777" w:rsidR="00F07943" w:rsidRPr="00890711" w:rsidRDefault="00F07943" w:rsidP="00EB2924">
      <w:pPr>
        <w:autoSpaceDE w:val="0"/>
        <w:autoSpaceDN w:val="0"/>
        <w:adjustRightInd w:val="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0D15BAA" w14:textId="6B7D8B91" w:rsidR="00AF6B28" w:rsidRDefault="00B81EE4" w:rsidP="00AF6B28">
      <w:pPr>
        <w:keepNext/>
        <w:keepLines/>
        <w:spacing w:before="180"/>
        <w:ind w:left="1134" w:hanging="1134"/>
        <w:outlineLvl w:val="1"/>
        <w:rPr>
          <w:rFonts w:ascii="Arial" w:eastAsia="DengXian" w:hAnsi="Arial"/>
          <w:sz w:val="32"/>
        </w:rPr>
      </w:pPr>
      <w:bookmarkStart w:id="61" w:name="_Toc49931674"/>
      <w:r>
        <w:rPr>
          <w:rFonts w:ascii="Arial" w:eastAsia="DengXian" w:hAnsi="Arial"/>
          <w:sz w:val="32"/>
        </w:rPr>
        <w:t>5.x</w:t>
      </w:r>
      <w:r w:rsidR="00AF6B28">
        <w:rPr>
          <w:rFonts w:ascii="Arial" w:eastAsia="DengXian" w:hAnsi="Arial"/>
          <w:sz w:val="32"/>
        </w:rPr>
        <w:tab/>
      </w:r>
      <w:bookmarkEnd w:id="61"/>
      <w:r>
        <w:rPr>
          <w:rFonts w:ascii="Arial" w:eastAsia="DengXian" w:hAnsi="Arial"/>
          <w:sz w:val="32"/>
        </w:rPr>
        <w:t>Use</w:t>
      </w:r>
      <w:r w:rsidR="002E0545">
        <w:rPr>
          <w:rFonts w:ascii="Arial" w:eastAsia="DengXian" w:hAnsi="Arial"/>
          <w:sz w:val="32"/>
        </w:rPr>
        <w:t xml:space="preserve"> case of</w:t>
      </w:r>
      <w:r>
        <w:rPr>
          <w:rFonts w:ascii="Arial" w:eastAsia="DengXian" w:hAnsi="Arial"/>
          <w:sz w:val="32"/>
        </w:rPr>
        <w:t xml:space="preserve"> </w:t>
      </w:r>
      <w:r w:rsidR="00A36BA2" w:rsidRPr="00A36BA2">
        <w:rPr>
          <w:rFonts w:ascii="Arial" w:eastAsia="DengXian" w:hAnsi="Arial"/>
          <w:sz w:val="32"/>
        </w:rPr>
        <w:t xml:space="preserve">smart </w:t>
      </w:r>
      <w:r w:rsidR="00006C21">
        <w:rPr>
          <w:rFonts w:ascii="Arial" w:eastAsia="DengXian" w:hAnsi="Arial"/>
          <w:sz w:val="32"/>
        </w:rPr>
        <w:t xml:space="preserve">grazing </w:t>
      </w:r>
      <w:r w:rsidR="00F37D54">
        <w:rPr>
          <w:rFonts w:ascii="Arial" w:eastAsia="DengXian" w:hAnsi="Arial"/>
          <w:sz w:val="32"/>
        </w:rPr>
        <w:t>dairy</w:t>
      </w:r>
      <w:r w:rsidR="00A36BA2" w:rsidRPr="00A36BA2">
        <w:rPr>
          <w:rFonts w:ascii="Arial" w:eastAsia="DengXian" w:hAnsi="Arial"/>
          <w:sz w:val="32"/>
        </w:rPr>
        <w:t xml:space="preserve"> farming</w:t>
      </w:r>
      <w:r w:rsidR="002E0545">
        <w:rPr>
          <w:rFonts w:ascii="Arial" w:eastAsia="DengXian" w:hAnsi="Arial"/>
          <w:sz w:val="32"/>
        </w:rPr>
        <w:t xml:space="preserve"> enabled </w:t>
      </w:r>
      <w:r w:rsidR="00690025">
        <w:rPr>
          <w:rFonts w:ascii="Arial" w:eastAsia="DengXian" w:hAnsi="Arial"/>
          <w:sz w:val="32"/>
        </w:rPr>
        <w:t xml:space="preserve">by </w:t>
      </w:r>
      <w:r w:rsidR="002E0545">
        <w:rPr>
          <w:rFonts w:ascii="Arial" w:eastAsia="DengXian" w:hAnsi="Arial"/>
          <w:sz w:val="32"/>
        </w:rPr>
        <w:t>Ambient IoT</w:t>
      </w:r>
    </w:p>
    <w:p w14:paraId="6AB64752" w14:textId="6568ADF4" w:rsidR="00AF6B28" w:rsidRDefault="00B81EE4" w:rsidP="00AF6B28">
      <w:pPr>
        <w:keepNext/>
        <w:keepLines/>
        <w:spacing w:before="120"/>
        <w:ind w:left="1134" w:hanging="1134"/>
        <w:outlineLvl w:val="2"/>
        <w:rPr>
          <w:rFonts w:ascii="Arial" w:eastAsia="DengXian" w:hAnsi="Arial"/>
          <w:sz w:val="28"/>
        </w:rPr>
      </w:pPr>
      <w:bookmarkStart w:id="62" w:name="_Toc49931675"/>
      <w:r>
        <w:rPr>
          <w:rFonts w:ascii="Arial" w:eastAsia="DengXian" w:hAnsi="Arial"/>
          <w:sz w:val="28"/>
        </w:rPr>
        <w:t>5.x.1</w:t>
      </w:r>
      <w:r w:rsidR="00AF6B28">
        <w:rPr>
          <w:rFonts w:ascii="Arial" w:eastAsia="DengXian" w:hAnsi="Arial"/>
          <w:sz w:val="28"/>
        </w:rPr>
        <w:tab/>
        <w:t>Description</w:t>
      </w:r>
      <w:bookmarkEnd w:id="62"/>
    </w:p>
    <w:p w14:paraId="047B1EA8" w14:textId="4BE678D7" w:rsidR="009E3970" w:rsidRDefault="009E3970" w:rsidP="00E225A7">
      <w:pPr>
        <w:jc w:val="both"/>
        <w:rPr>
          <w:lang w:eastAsia="zh-CN"/>
        </w:rPr>
      </w:pPr>
      <w:r w:rsidRPr="005D6A28">
        <w:rPr>
          <w:lang w:eastAsia="zh-CN"/>
        </w:rPr>
        <w:t>T</w:t>
      </w:r>
      <w:r w:rsidRPr="0047605A">
        <w:rPr>
          <w:lang w:eastAsia="zh-CN"/>
        </w:rPr>
        <w:t>he global sensor market is predicted to grow from $193.9 billion in</w:t>
      </w:r>
      <w:r w:rsidR="00E6515E">
        <w:rPr>
          <w:lang w:eastAsia="zh-CN"/>
        </w:rPr>
        <w:t xml:space="preserve"> 2020 to $332.8 billion in 2025</w:t>
      </w:r>
      <w:r w:rsidRPr="0047605A">
        <w:rPr>
          <w:lang w:eastAsia="zh-CN"/>
        </w:rPr>
        <w:t xml:space="preserve"> at a CAGR of 11.4%</w:t>
      </w:r>
      <w:r w:rsidRPr="005D6A28">
        <w:rPr>
          <w:lang w:eastAsia="zh-CN"/>
        </w:rPr>
        <w:t xml:space="preserve"> [y</w:t>
      </w:r>
      <w:r>
        <w:rPr>
          <w:lang w:eastAsia="zh-CN"/>
        </w:rPr>
        <w:t>1</w:t>
      </w:r>
      <w:r w:rsidRPr="005D6A28">
        <w:rPr>
          <w:lang w:eastAsia="zh-CN"/>
        </w:rPr>
        <w:t>].</w:t>
      </w:r>
      <w:r w:rsidRPr="0047605A">
        <w:rPr>
          <w:lang w:eastAsia="zh-CN"/>
        </w:rPr>
        <w:t xml:space="preserve"> </w:t>
      </w:r>
      <w:r w:rsidR="002D4AE5">
        <w:rPr>
          <w:lang w:eastAsia="zh-CN"/>
        </w:rPr>
        <w:t>Globally, for tracking and monitoring</w:t>
      </w:r>
      <w:r>
        <w:rPr>
          <w:lang w:eastAsia="zh-CN"/>
        </w:rPr>
        <w:t xml:space="preserve"> the IoT m</w:t>
      </w:r>
      <w:r w:rsidR="00FE4FD6">
        <w:rPr>
          <w:lang w:eastAsia="zh-CN"/>
        </w:rPr>
        <w:t>arket size is forecast to grow</w:t>
      </w:r>
      <w:r>
        <w:rPr>
          <w:lang w:eastAsia="zh-CN"/>
        </w:rPr>
        <w:t xml:space="preserve"> </w:t>
      </w:r>
      <w:r>
        <w:t xml:space="preserve">from </w:t>
      </w:r>
      <w:r w:rsidRPr="00AE6322">
        <w:t>US$</w:t>
      </w:r>
      <w:r>
        <w:t xml:space="preserve"> 8,575 million in 2021</w:t>
      </w:r>
      <w:r w:rsidRPr="00AE6322">
        <w:t xml:space="preserve"> </w:t>
      </w:r>
      <w:r>
        <w:t xml:space="preserve">to </w:t>
      </w:r>
      <w:r w:rsidRPr="00AE6322">
        <w:t xml:space="preserve">US$ 18,525.0 </w:t>
      </w:r>
      <w:r>
        <w:t>million</w:t>
      </w:r>
      <w:r w:rsidRPr="00AE6322">
        <w:t xml:space="preserve"> at a</w:t>
      </w:r>
      <w:r>
        <w:t xml:space="preserve"> CAGR of 8.01% in 2031 [y2].</w:t>
      </w:r>
      <w:r>
        <w:rPr>
          <w:lang w:eastAsia="zh-CN"/>
        </w:rPr>
        <w:t xml:space="preserve"> </w:t>
      </w:r>
    </w:p>
    <w:p w14:paraId="736EF562" w14:textId="075D4A84" w:rsidR="002F15C9" w:rsidRPr="00D6730E" w:rsidRDefault="003C0CAF" w:rsidP="008D1638">
      <w:pPr>
        <w:autoSpaceDE w:val="0"/>
        <w:autoSpaceDN w:val="0"/>
        <w:adjustRightInd w:val="0"/>
        <w:jc w:val="both"/>
        <w:rPr>
          <w:lang w:val="en-US" w:eastAsia="zh-CN"/>
        </w:rPr>
      </w:pPr>
      <w:r>
        <w:rPr>
          <w:lang w:eastAsia="zh-CN"/>
        </w:rPr>
        <w:t xml:space="preserve">It is </w:t>
      </w:r>
      <w:r w:rsidR="0047605A">
        <w:rPr>
          <w:lang w:eastAsia="zh-CN"/>
        </w:rPr>
        <w:t xml:space="preserve">certainly </w:t>
      </w:r>
      <w:r>
        <w:rPr>
          <w:lang w:eastAsia="zh-CN"/>
        </w:rPr>
        <w:t xml:space="preserve">not new that connected sensors and IoT can play a role in </w:t>
      </w:r>
      <w:r w:rsidR="00087F7F">
        <w:rPr>
          <w:lang w:eastAsia="zh-CN"/>
        </w:rPr>
        <w:t>animal husbandry</w:t>
      </w:r>
      <w:r>
        <w:rPr>
          <w:lang w:eastAsia="zh-CN"/>
        </w:rPr>
        <w:t>.</w:t>
      </w:r>
      <w:r w:rsidR="008452D6">
        <w:rPr>
          <w:lang w:eastAsia="zh-CN"/>
        </w:rPr>
        <w:t xml:space="preserve"> Precision livestock farming (PLF) </w:t>
      </w:r>
      <w:r w:rsidR="00087F7F">
        <w:rPr>
          <w:lang w:eastAsia="zh-CN"/>
        </w:rPr>
        <w:t xml:space="preserve">as a </w:t>
      </w:r>
      <w:r w:rsidR="00687310">
        <w:rPr>
          <w:lang w:eastAsia="zh-CN"/>
        </w:rPr>
        <w:t>trendier</w:t>
      </w:r>
      <w:r w:rsidR="00087F7F">
        <w:rPr>
          <w:lang w:eastAsia="zh-CN"/>
        </w:rPr>
        <w:t xml:space="preserve"> term adopts</w:t>
      </w:r>
      <w:r w:rsidR="008452D6">
        <w:rPr>
          <w:lang w:eastAsia="zh-CN"/>
        </w:rPr>
        <w:t xml:space="preserve"> an innovative production </w:t>
      </w:r>
      <w:r w:rsidR="008452D6" w:rsidRPr="001E2754">
        <w:rPr>
          <w:lang w:eastAsia="zh-CN"/>
        </w:rPr>
        <w:t>system approach</w:t>
      </w:r>
      <w:r w:rsidR="008452D6">
        <w:rPr>
          <w:lang w:eastAsia="zh-CN"/>
        </w:rPr>
        <w:t xml:space="preserve"> [y3] </w:t>
      </w:r>
      <w:r w:rsidR="008452D6" w:rsidRPr="00E65E6B">
        <w:rPr>
          <w:lang w:eastAsia="zh-CN"/>
        </w:rPr>
        <w:t>playing a key role in Industry 4.0</w:t>
      </w:r>
      <w:r w:rsidR="008452D6">
        <w:rPr>
          <w:lang w:eastAsia="zh-CN"/>
        </w:rPr>
        <w:t xml:space="preserve"> [y4]</w:t>
      </w:r>
      <w:r w:rsidR="00087F7F">
        <w:rPr>
          <w:lang w:eastAsia="zh-CN"/>
        </w:rPr>
        <w:t xml:space="preserve">. </w:t>
      </w:r>
      <w:r w:rsidR="008452D6">
        <w:rPr>
          <w:lang w:eastAsia="zh-CN"/>
        </w:rPr>
        <w:t xml:space="preserve">More efficient production of quality food at lower </w:t>
      </w:r>
      <w:r w:rsidR="00087F7F">
        <w:rPr>
          <w:lang w:eastAsia="zh-CN"/>
        </w:rPr>
        <w:t>cost</w:t>
      </w:r>
      <w:r w:rsidR="003654B0">
        <w:rPr>
          <w:lang w:eastAsia="zh-CN"/>
        </w:rPr>
        <w:t xml:space="preserve"> will be an important tool </w:t>
      </w:r>
      <w:r w:rsidR="008452D6">
        <w:rPr>
          <w:lang w:eastAsia="zh-CN"/>
        </w:rPr>
        <w:t xml:space="preserve">to </w:t>
      </w:r>
      <w:r w:rsidR="00087F7F">
        <w:rPr>
          <w:lang w:eastAsia="zh-CN"/>
        </w:rPr>
        <w:t xml:space="preserve">improve sustainability and </w:t>
      </w:r>
      <w:r w:rsidR="008452D6">
        <w:rPr>
          <w:lang w:eastAsia="zh-CN"/>
        </w:rPr>
        <w:t xml:space="preserve">respond to the imminent energy </w:t>
      </w:r>
      <w:r w:rsidR="008452D6" w:rsidRPr="00D6730E">
        <w:rPr>
          <w:lang w:val="en-US" w:eastAsia="zh-CN"/>
        </w:rPr>
        <w:t xml:space="preserve">crisis and food shortage we are facing today. </w:t>
      </w:r>
      <w:r w:rsidRPr="00D6730E">
        <w:rPr>
          <w:lang w:val="en-US" w:eastAsia="zh-CN"/>
        </w:rPr>
        <w:t>Physical vitals</w:t>
      </w:r>
      <w:r w:rsidR="009C4030" w:rsidRPr="00D6730E">
        <w:rPr>
          <w:lang w:val="en-US" w:eastAsia="zh-CN"/>
        </w:rPr>
        <w:t xml:space="preserve"> of livestock</w:t>
      </w:r>
      <w:r w:rsidRPr="00D6730E">
        <w:rPr>
          <w:lang w:val="en-US" w:eastAsia="zh-CN"/>
        </w:rPr>
        <w:t xml:space="preserve"> such as temperature are monitored </w:t>
      </w:r>
      <w:r w:rsidR="009C4030" w:rsidRPr="00D6730E">
        <w:rPr>
          <w:lang w:val="en-US" w:eastAsia="zh-CN"/>
        </w:rPr>
        <w:t xml:space="preserve">for farmers </w:t>
      </w:r>
      <w:r w:rsidRPr="00D6730E">
        <w:rPr>
          <w:lang w:val="en-US" w:eastAsia="zh-CN"/>
        </w:rPr>
        <w:t xml:space="preserve">to take early actions before </w:t>
      </w:r>
      <w:r w:rsidR="00566B42" w:rsidRPr="00D6730E">
        <w:rPr>
          <w:lang w:val="en-US" w:eastAsia="zh-CN"/>
        </w:rPr>
        <w:t xml:space="preserve">potential </w:t>
      </w:r>
      <w:r w:rsidR="005D6A28" w:rsidRPr="00D6730E">
        <w:rPr>
          <w:lang w:val="en-US" w:eastAsia="zh-CN"/>
        </w:rPr>
        <w:t>diseases</w:t>
      </w:r>
      <w:r w:rsidRPr="00D6730E">
        <w:rPr>
          <w:lang w:val="en-US" w:eastAsia="zh-CN"/>
        </w:rPr>
        <w:t xml:space="preserve"> </w:t>
      </w:r>
      <w:r w:rsidR="00A93947" w:rsidRPr="00D6730E">
        <w:rPr>
          <w:lang w:val="en-US" w:eastAsia="zh-CN"/>
        </w:rPr>
        <w:t>cause severe economic loss</w:t>
      </w:r>
      <w:r w:rsidRPr="00D6730E">
        <w:rPr>
          <w:lang w:val="en-US" w:eastAsia="zh-CN"/>
        </w:rPr>
        <w:t xml:space="preserve">. </w:t>
      </w:r>
      <w:r w:rsidR="00401482">
        <w:rPr>
          <w:lang w:val="en-US" w:eastAsia="zh-CN"/>
        </w:rPr>
        <w:t>T</w:t>
      </w:r>
      <w:r w:rsidR="00401482" w:rsidRPr="00C70178">
        <w:rPr>
          <w:lang w:val="en-US" w:eastAsia="zh-CN"/>
        </w:rPr>
        <w:t xml:space="preserve">he body temperature of </w:t>
      </w:r>
      <w:r w:rsidR="00401482">
        <w:rPr>
          <w:lang w:val="en-US" w:eastAsia="zh-CN"/>
        </w:rPr>
        <w:t>livestock is a precise health indicator and c</w:t>
      </w:r>
      <w:r w:rsidR="00401482" w:rsidRPr="00C70178">
        <w:rPr>
          <w:lang w:val="en-US" w:eastAsia="zh-CN"/>
        </w:rPr>
        <w:t>hanges in body temperature are often the first sign of an acute illness.</w:t>
      </w:r>
      <w:r w:rsidR="00401482">
        <w:rPr>
          <w:lang w:val="en-US" w:eastAsia="zh-CN"/>
        </w:rPr>
        <w:t xml:space="preserve"> </w:t>
      </w:r>
      <w:r w:rsidR="00F66587">
        <w:rPr>
          <w:lang w:val="en-US" w:eastAsia="zh-CN"/>
        </w:rPr>
        <w:t xml:space="preserve">For these purposes, </w:t>
      </w:r>
      <w:r w:rsidR="00D6137F">
        <w:rPr>
          <w:lang w:val="en-US" w:eastAsia="zh-CN"/>
        </w:rPr>
        <w:t xml:space="preserve">the target data acquisition process of animal body temperatures is not latency-sensitive. Also, </w:t>
      </w:r>
      <w:r w:rsidR="00F66587">
        <w:rPr>
          <w:lang w:val="en-US" w:eastAsia="zh-CN"/>
        </w:rPr>
        <w:t>t</w:t>
      </w:r>
      <w:r w:rsidR="00401482">
        <w:rPr>
          <w:lang w:val="en-US" w:eastAsia="zh-CN"/>
        </w:rPr>
        <w:t xml:space="preserve">he </w:t>
      </w:r>
      <w:r w:rsidR="00314EEB">
        <w:rPr>
          <w:lang w:val="en-US" w:eastAsia="zh-CN"/>
        </w:rPr>
        <w:t xml:space="preserve">needed network coverage is usually local (e.g. outdoor </w:t>
      </w:r>
      <w:r w:rsidR="006D1D50">
        <w:rPr>
          <w:lang w:val="en-US" w:eastAsia="zh-CN"/>
        </w:rPr>
        <w:t>dairy</w:t>
      </w:r>
      <w:r w:rsidR="00314EEB">
        <w:rPr>
          <w:lang w:val="en-US" w:eastAsia="zh-CN"/>
        </w:rPr>
        <w:t xml:space="preserve"> cow paddocks), </w:t>
      </w:r>
      <w:r w:rsidR="00EF23FD">
        <w:rPr>
          <w:lang w:val="en-US" w:eastAsia="zh-CN"/>
        </w:rPr>
        <w:t xml:space="preserve">which is </w:t>
      </w:r>
      <w:r w:rsidR="00314EEB">
        <w:rPr>
          <w:lang w:val="en-US" w:eastAsia="zh-CN"/>
        </w:rPr>
        <w:t xml:space="preserve">different from </w:t>
      </w:r>
      <w:r w:rsidR="00EF23FD">
        <w:rPr>
          <w:lang w:val="en-US" w:eastAsia="zh-CN"/>
        </w:rPr>
        <w:t>existing NB-IoT/(e)</w:t>
      </w:r>
      <w:r w:rsidR="00D6730E">
        <w:rPr>
          <w:lang w:val="en-US" w:eastAsia="zh-CN"/>
        </w:rPr>
        <w:t xml:space="preserve">MTC </w:t>
      </w:r>
      <w:r w:rsidR="00D6730E" w:rsidRPr="00D6730E">
        <w:rPr>
          <w:lang w:val="en-US" w:eastAsia="zh-CN"/>
        </w:rPr>
        <w:t>target</w:t>
      </w:r>
      <w:r w:rsidR="00D6730E">
        <w:rPr>
          <w:lang w:val="en-US" w:eastAsia="zh-CN"/>
        </w:rPr>
        <w:t>ing</w:t>
      </w:r>
      <w:r w:rsidR="00D6730E" w:rsidRPr="00D6730E">
        <w:rPr>
          <w:lang w:val="en-US" w:eastAsia="zh-CN"/>
        </w:rPr>
        <w:t xml:space="preserve"> at providing long-range communication while achieving long battery life time.</w:t>
      </w:r>
    </w:p>
    <w:p w14:paraId="25AB1465" w14:textId="7647CB79" w:rsidR="00BC0E3E" w:rsidRDefault="004A508D" w:rsidP="007B1913">
      <w:pPr>
        <w:autoSpaceDE w:val="0"/>
        <w:autoSpaceDN w:val="0"/>
        <w:adjustRightInd w:val="0"/>
        <w:jc w:val="both"/>
        <w:rPr>
          <w:lang w:eastAsia="zh-CN"/>
        </w:rPr>
      </w:pPr>
      <w:r>
        <w:rPr>
          <w:lang w:eastAsia="zh-CN"/>
        </w:rPr>
        <w:t xml:space="preserve">As the adoption of PLF continues, feedback is </w:t>
      </w:r>
      <w:r w:rsidR="00A801BA">
        <w:rPr>
          <w:lang w:eastAsia="zh-CN"/>
        </w:rPr>
        <w:t xml:space="preserve">often </w:t>
      </w:r>
      <w:r>
        <w:rPr>
          <w:lang w:eastAsia="zh-CN"/>
        </w:rPr>
        <w:t>received</w:t>
      </w:r>
      <w:r w:rsidR="00BD415D">
        <w:rPr>
          <w:lang w:eastAsia="zh-CN"/>
        </w:rPr>
        <w:t xml:space="preserve"> from livestock farmers</w:t>
      </w:r>
      <w:r w:rsidR="00A801BA">
        <w:rPr>
          <w:lang w:eastAsia="zh-CN"/>
        </w:rPr>
        <w:t xml:space="preserve"> </w:t>
      </w:r>
      <w:r w:rsidR="009C4030">
        <w:rPr>
          <w:lang w:eastAsia="zh-CN"/>
        </w:rPr>
        <w:t>at</w:t>
      </w:r>
      <w:r w:rsidR="00A801BA">
        <w:rPr>
          <w:lang w:eastAsia="zh-CN"/>
        </w:rPr>
        <w:t xml:space="preserve"> industry </w:t>
      </w:r>
      <w:r w:rsidR="009C4030">
        <w:rPr>
          <w:lang w:eastAsia="zh-CN"/>
        </w:rPr>
        <w:t>conferences.</w:t>
      </w:r>
      <w:r w:rsidR="00A801BA">
        <w:rPr>
          <w:lang w:eastAsia="zh-CN"/>
        </w:rPr>
        <w:t xml:space="preserve"> </w:t>
      </w:r>
      <w:r w:rsidR="009C4030">
        <w:rPr>
          <w:lang w:eastAsia="zh-CN"/>
        </w:rPr>
        <w:t>In EU the</w:t>
      </w:r>
      <w:r w:rsidR="00A801BA">
        <w:rPr>
          <w:lang w:eastAsia="zh-CN"/>
        </w:rPr>
        <w:t xml:space="preserve"> EU-PLF </w:t>
      </w:r>
      <w:r w:rsidR="009C4030">
        <w:rPr>
          <w:lang w:eastAsia="zh-CN"/>
        </w:rPr>
        <w:t>c</w:t>
      </w:r>
      <w:r w:rsidR="00A801BA">
        <w:rPr>
          <w:lang w:eastAsia="zh-CN"/>
        </w:rPr>
        <w:t xml:space="preserve">onference was held as early as 2016. Feedback includes </w:t>
      </w:r>
      <w:r w:rsidR="00D07506">
        <w:rPr>
          <w:lang w:eastAsia="zh-CN"/>
        </w:rPr>
        <w:t xml:space="preserve">that </w:t>
      </w:r>
      <w:r w:rsidR="00A801BA">
        <w:rPr>
          <w:lang w:eastAsia="zh-CN"/>
        </w:rPr>
        <w:t>d</w:t>
      </w:r>
      <w:r>
        <w:rPr>
          <w:lang w:eastAsia="zh-CN"/>
        </w:rPr>
        <w:t xml:space="preserve">airy cow farmers </w:t>
      </w:r>
      <w:r w:rsidRPr="004A508D">
        <w:rPr>
          <w:lang w:eastAsia="zh-CN"/>
        </w:rPr>
        <w:t xml:space="preserve">in countries </w:t>
      </w:r>
      <w:r w:rsidR="00A801BA">
        <w:rPr>
          <w:lang w:eastAsia="zh-CN"/>
        </w:rPr>
        <w:t>like</w:t>
      </w:r>
      <w:r w:rsidRPr="004A508D">
        <w:rPr>
          <w:lang w:eastAsia="zh-CN"/>
        </w:rPr>
        <w:t xml:space="preserve"> the Netherlands </w:t>
      </w:r>
      <w:r w:rsidR="00A801BA">
        <w:rPr>
          <w:lang w:eastAsia="zh-CN"/>
        </w:rPr>
        <w:t>(</w:t>
      </w:r>
      <w:r w:rsidRPr="004A508D">
        <w:rPr>
          <w:lang w:eastAsia="zh-CN"/>
        </w:rPr>
        <w:t>one of the global top 5 dairy exports</w:t>
      </w:r>
      <w:r w:rsidR="00A801BA">
        <w:rPr>
          <w:lang w:eastAsia="zh-CN"/>
        </w:rPr>
        <w:t>)</w:t>
      </w:r>
      <w:r>
        <w:rPr>
          <w:lang w:eastAsia="zh-CN"/>
        </w:rPr>
        <w:t xml:space="preserve"> have been considering </w:t>
      </w:r>
      <w:r w:rsidR="00D07506">
        <w:rPr>
          <w:lang w:eastAsia="zh-CN"/>
        </w:rPr>
        <w:t>replacement of</w:t>
      </w:r>
      <w:r w:rsidRPr="004A508D">
        <w:rPr>
          <w:lang w:eastAsia="zh-CN"/>
        </w:rPr>
        <w:t xml:space="preserve"> active </w:t>
      </w:r>
      <w:r w:rsidR="00271CD7">
        <w:rPr>
          <w:lang w:eastAsia="zh-CN"/>
        </w:rPr>
        <w:t xml:space="preserve">monitoring </w:t>
      </w:r>
      <w:r w:rsidR="0084739D">
        <w:rPr>
          <w:lang w:eastAsia="zh-CN"/>
        </w:rPr>
        <w:t xml:space="preserve">IoT </w:t>
      </w:r>
      <w:r w:rsidR="00631F21">
        <w:rPr>
          <w:lang w:eastAsia="zh-CN"/>
        </w:rPr>
        <w:t>devices</w:t>
      </w:r>
      <w:r w:rsidRPr="004A508D">
        <w:rPr>
          <w:lang w:eastAsia="zh-CN"/>
        </w:rPr>
        <w:t xml:space="preserve"> (with battery-powered transponders) with cheap</w:t>
      </w:r>
      <w:r w:rsidR="00A801BA">
        <w:rPr>
          <w:lang w:eastAsia="zh-CN"/>
        </w:rPr>
        <w:t>er</w:t>
      </w:r>
      <w:r w:rsidRPr="004A508D">
        <w:rPr>
          <w:lang w:eastAsia="zh-CN"/>
        </w:rPr>
        <w:t xml:space="preserve"> ear tags. This is</w:t>
      </w:r>
      <w:r w:rsidR="005C5EFF">
        <w:rPr>
          <w:lang w:eastAsia="zh-CN"/>
        </w:rPr>
        <w:t xml:space="preserve"> partly</w:t>
      </w:r>
      <w:r w:rsidRPr="004A508D">
        <w:rPr>
          <w:lang w:eastAsia="zh-CN"/>
        </w:rPr>
        <w:t xml:space="preserve"> because </w:t>
      </w:r>
      <w:r w:rsidR="00A801BA">
        <w:rPr>
          <w:lang w:eastAsia="zh-CN"/>
        </w:rPr>
        <w:t>of</w:t>
      </w:r>
      <w:r>
        <w:rPr>
          <w:lang w:eastAsia="zh-CN"/>
        </w:rPr>
        <w:t xml:space="preserve"> economical drawbacks with increasing </w:t>
      </w:r>
      <w:r w:rsidRPr="009365FE">
        <w:rPr>
          <w:lang w:eastAsia="zh-CN"/>
        </w:rPr>
        <w:t>herd size</w:t>
      </w:r>
      <w:r w:rsidR="00631F21">
        <w:rPr>
          <w:lang w:eastAsia="zh-CN"/>
        </w:rPr>
        <w:t>s</w:t>
      </w:r>
      <w:r>
        <w:rPr>
          <w:lang w:eastAsia="zh-CN"/>
        </w:rPr>
        <w:t xml:space="preserve">. </w:t>
      </w:r>
      <w:r w:rsidR="00B710E4">
        <w:rPr>
          <w:lang w:eastAsia="zh-CN"/>
        </w:rPr>
        <w:t>More importantly</w:t>
      </w:r>
      <w:r>
        <w:rPr>
          <w:lang w:eastAsia="zh-CN"/>
        </w:rPr>
        <w:t xml:space="preserve">, the </w:t>
      </w:r>
      <w:r w:rsidR="00A801BA">
        <w:rPr>
          <w:lang w:eastAsia="zh-CN"/>
        </w:rPr>
        <w:t xml:space="preserve">thick and </w:t>
      </w:r>
      <w:r w:rsidR="00A801BA" w:rsidRPr="004A508D">
        <w:rPr>
          <w:lang w:eastAsia="zh-CN"/>
        </w:rPr>
        <w:t>heavy neck</w:t>
      </w:r>
      <w:r w:rsidR="00B710E4">
        <w:rPr>
          <w:lang w:eastAsia="zh-CN"/>
        </w:rPr>
        <w:t>- or leg-</w:t>
      </w:r>
      <w:r w:rsidR="00A801BA" w:rsidRPr="004A508D">
        <w:rPr>
          <w:lang w:eastAsia="zh-CN"/>
        </w:rPr>
        <w:t xml:space="preserve">mounted </w:t>
      </w:r>
      <w:r w:rsidR="00A801BA">
        <w:rPr>
          <w:lang w:eastAsia="zh-CN"/>
        </w:rPr>
        <w:t>devices</w:t>
      </w:r>
      <w:r w:rsidR="00A801BA" w:rsidRPr="004A508D">
        <w:rPr>
          <w:lang w:eastAsia="zh-CN"/>
        </w:rPr>
        <w:t xml:space="preserve"> </w:t>
      </w:r>
      <w:r>
        <w:rPr>
          <w:lang w:eastAsia="zh-CN"/>
        </w:rPr>
        <w:t>can caus</w:t>
      </w:r>
      <w:r w:rsidR="005C5EFF">
        <w:rPr>
          <w:lang w:eastAsia="zh-CN"/>
        </w:rPr>
        <w:t xml:space="preserve">e discomfort </w:t>
      </w:r>
      <w:r w:rsidR="00A801BA">
        <w:rPr>
          <w:lang w:eastAsia="zh-CN"/>
        </w:rPr>
        <w:t>to</w:t>
      </w:r>
      <w:r w:rsidR="005C5EFF">
        <w:rPr>
          <w:lang w:eastAsia="zh-CN"/>
        </w:rPr>
        <w:t xml:space="preserve"> livestock, so that </w:t>
      </w:r>
      <w:r>
        <w:rPr>
          <w:lang w:eastAsia="zh-CN"/>
        </w:rPr>
        <w:t xml:space="preserve">they are often scraped off </w:t>
      </w:r>
      <w:r w:rsidR="002A39ED">
        <w:rPr>
          <w:lang w:eastAsia="zh-CN"/>
        </w:rPr>
        <w:t>against walls (of the</w:t>
      </w:r>
      <w:r w:rsidR="00F1706A">
        <w:rPr>
          <w:lang w:eastAsia="zh-CN"/>
        </w:rPr>
        <w:t xml:space="preserve"> pen</w:t>
      </w:r>
      <w:r w:rsidR="002A39ED">
        <w:rPr>
          <w:lang w:eastAsia="zh-CN"/>
        </w:rPr>
        <w:t>)</w:t>
      </w:r>
      <w:r w:rsidR="005C5EFF">
        <w:rPr>
          <w:lang w:eastAsia="zh-CN"/>
        </w:rPr>
        <w:t xml:space="preserve"> or damaged</w:t>
      </w:r>
      <w:r w:rsidR="00F1706A">
        <w:rPr>
          <w:lang w:eastAsia="zh-CN"/>
        </w:rPr>
        <w:t xml:space="preserve"> </w:t>
      </w:r>
      <w:r>
        <w:rPr>
          <w:lang w:eastAsia="zh-CN"/>
        </w:rPr>
        <w:t>by animals involuntarily.</w:t>
      </w:r>
      <w:r w:rsidR="00161120">
        <w:rPr>
          <w:lang w:eastAsia="zh-CN"/>
        </w:rPr>
        <w:t xml:space="preserve"> </w:t>
      </w:r>
    </w:p>
    <w:p w14:paraId="29075D93" w14:textId="3A99DF8C" w:rsidR="00C6039D" w:rsidRDefault="00161120" w:rsidP="007B1913">
      <w:pPr>
        <w:autoSpaceDE w:val="0"/>
        <w:autoSpaceDN w:val="0"/>
        <w:adjustRightInd w:val="0"/>
        <w:jc w:val="both"/>
        <w:rPr>
          <w:lang w:eastAsia="zh-CN"/>
        </w:rPr>
      </w:pPr>
      <w:r>
        <w:rPr>
          <w:lang w:eastAsia="zh-CN"/>
        </w:rPr>
        <w:t>A more recent</w:t>
      </w:r>
      <w:r w:rsidR="008529AC">
        <w:rPr>
          <w:lang w:eastAsia="zh-CN"/>
        </w:rPr>
        <w:t xml:space="preserve"> GSMA publication [10</w:t>
      </w:r>
      <w:r w:rsidR="00DE215A">
        <w:rPr>
          <w:lang w:eastAsia="zh-CN"/>
        </w:rPr>
        <w:t xml:space="preserve">] explicates </w:t>
      </w:r>
      <w:r w:rsidR="00DE215A">
        <w:t xml:space="preserve">disadvantages as battery drain </w:t>
      </w:r>
      <w:r w:rsidR="00DE215A" w:rsidRPr="00F04A05">
        <w:t>rendering the loss of asset visibility in only a few months</w:t>
      </w:r>
      <w:r w:rsidR="00823C10">
        <w:t xml:space="preserve">. </w:t>
      </w:r>
      <w:r w:rsidR="002A39ED">
        <w:t>For t</w:t>
      </w:r>
      <w:r w:rsidR="00823C10">
        <w:t>hese technologies the frequency of data transmission would impact the battery life time.</w:t>
      </w:r>
      <w:r>
        <w:t xml:space="preserve"> </w:t>
      </w:r>
      <w:r w:rsidR="00823C10">
        <w:t>F</w:t>
      </w:r>
      <w:r>
        <w:t>or smart livestock farming</w:t>
      </w:r>
      <w:r w:rsidR="00823C10">
        <w:t>,</w:t>
      </w:r>
      <w:r w:rsidR="002A6647">
        <w:t xml:space="preserve"> animal’s physical vitals need to be monitored several times a </w:t>
      </w:r>
      <w:r w:rsidR="002A6647">
        <w:lastRenderedPageBreak/>
        <w:t>day, and</w:t>
      </w:r>
      <w:r>
        <w:t xml:space="preserve"> it is preferred to have the IoT device serve livestock’s lifespan</w:t>
      </w:r>
      <w:r w:rsidR="002A6647">
        <w:t xml:space="preserve">. This additionally </w:t>
      </w:r>
      <w:r w:rsidR="00540BB8">
        <w:t>impl</w:t>
      </w:r>
      <w:r w:rsidR="002A6647">
        <w:t>ies</w:t>
      </w:r>
      <w:r w:rsidR="00540BB8">
        <w:t xml:space="preserve"> the energy storage component in the IoT device should operate autonomously over a long period comparable to the lifespan </w:t>
      </w:r>
      <w:r w:rsidR="007B7000">
        <w:t xml:space="preserve">of the IoT device </w:t>
      </w:r>
      <w:r w:rsidR="00540BB8">
        <w:t>excluding this component</w:t>
      </w:r>
      <w:r>
        <w:t>. In the same GSMA paper,</w:t>
      </w:r>
      <w:r w:rsidR="00DE215A" w:rsidRPr="00F04A05">
        <w:t xml:space="preserve"> </w:t>
      </w:r>
      <w:r w:rsidR="002A39ED">
        <w:t xml:space="preserve">another </w:t>
      </w:r>
      <w:r w:rsidR="003759DB">
        <w:t>drawback of</w:t>
      </w:r>
      <w:r w:rsidR="002A39ED">
        <w:t xml:space="preserve"> </w:t>
      </w:r>
      <w:r w:rsidR="00DE215A" w:rsidRPr="00F04A05">
        <w:t xml:space="preserve">high CAPEX </w:t>
      </w:r>
      <w:r w:rsidR="003759DB">
        <w:t>in</w:t>
      </w:r>
      <w:r w:rsidR="003759DB" w:rsidRPr="00F04A05">
        <w:t xml:space="preserve"> </w:t>
      </w:r>
      <w:r w:rsidR="00DE215A" w:rsidRPr="00F04A05">
        <w:t>dense deployment of</w:t>
      </w:r>
      <w:r w:rsidR="00DE215A">
        <w:t xml:space="preserve"> the “tag readers”</w:t>
      </w:r>
      <w:r w:rsidR="00742445">
        <w:t xml:space="preserve"> </w:t>
      </w:r>
      <w:r w:rsidR="002A39ED">
        <w:t xml:space="preserve">is highlighted, primarily </w:t>
      </w:r>
      <w:r w:rsidR="00742445">
        <w:t>due to the poor communication range</w:t>
      </w:r>
      <w:r w:rsidR="002A39ED">
        <w:t xml:space="preserve"> </w:t>
      </w:r>
      <w:r w:rsidR="003759DB">
        <w:t xml:space="preserve">supported by </w:t>
      </w:r>
      <w:r w:rsidR="002A39ED">
        <w:t>these</w:t>
      </w:r>
      <w:r w:rsidR="003759DB">
        <w:t xml:space="preserve"> alternative</w:t>
      </w:r>
      <w:r w:rsidR="002A39ED">
        <w:t xml:space="preserve"> technologies</w:t>
      </w:r>
      <w:r w:rsidR="00742445">
        <w:t xml:space="preserve">. </w:t>
      </w:r>
    </w:p>
    <w:p w14:paraId="295A33BB" w14:textId="4BDE231E" w:rsidR="00C40EF8" w:rsidRDefault="00860B76" w:rsidP="00317FDE">
      <w:pPr>
        <w:jc w:val="both"/>
      </w:pPr>
      <w:r>
        <w:t>These above aspects in smart livestock farming can be better addressed by Ambient IoT</w:t>
      </w:r>
      <w:r w:rsidR="00F07943">
        <w:t>, particularly in smart dairy farming</w:t>
      </w:r>
      <w:r w:rsidR="00B000B1">
        <w:t xml:space="preserve">. </w:t>
      </w:r>
      <w:r w:rsidR="00F07943">
        <w:t>A publication in Dairy Science Journal</w:t>
      </w:r>
      <w:r w:rsidR="005805DC">
        <w:t xml:space="preserve"> </w:t>
      </w:r>
      <w:r w:rsidR="00F07943">
        <w:t xml:space="preserve">explains </w:t>
      </w:r>
      <w:r w:rsidR="0079638B">
        <w:t xml:space="preserve">pasturing </w:t>
      </w:r>
      <w:r w:rsidR="00F07943">
        <w:t xml:space="preserve">benefit for milk </w:t>
      </w:r>
      <w:r w:rsidR="003311A2">
        <w:t>yield</w:t>
      </w:r>
      <w:r w:rsidR="00F07943">
        <w:t xml:space="preserve"> and </w:t>
      </w:r>
      <w:r w:rsidR="00766031">
        <w:t>dairy</w:t>
      </w:r>
      <w:r w:rsidR="00F07943">
        <w:t xml:space="preserve"> cow udder health</w:t>
      </w:r>
      <w:r w:rsidR="003311A2">
        <w:t xml:space="preserve"> [y5], compared with </w:t>
      </w:r>
      <w:r w:rsidR="00C40EF8">
        <w:t xml:space="preserve">primary </w:t>
      </w:r>
      <w:r w:rsidR="003311A2">
        <w:t xml:space="preserve">intake </w:t>
      </w:r>
      <w:r w:rsidR="00C40EF8">
        <w:t xml:space="preserve">of silage or concentrate </w:t>
      </w:r>
      <w:r w:rsidR="003311A2">
        <w:t>associated with keeping animals indoors</w:t>
      </w:r>
      <w:r w:rsidR="00F07943">
        <w:t>.</w:t>
      </w:r>
      <w:r w:rsidR="00532753" w:rsidRPr="00532753">
        <w:t xml:space="preserve"> </w:t>
      </w:r>
      <w:r w:rsidR="00532753" w:rsidRPr="00870F40">
        <w:t>Figure</w:t>
      </w:r>
      <w:r w:rsidR="00532753" w:rsidRPr="00B47480">
        <w:t xml:space="preserve"> 5.x.1-1 illustrate</w:t>
      </w:r>
      <w:r w:rsidR="00532753">
        <w:t xml:space="preserve">s dairy cows grazing </w:t>
      </w:r>
      <w:r w:rsidR="00C93659">
        <w:t xml:space="preserve">on </w:t>
      </w:r>
      <w:r w:rsidR="00532753">
        <w:t xml:space="preserve">pasture. </w:t>
      </w:r>
    </w:p>
    <w:p w14:paraId="321713B6" w14:textId="77777777" w:rsidR="00C40EF8" w:rsidRPr="00532753" w:rsidRDefault="00C40EF8" w:rsidP="00C40EF8">
      <w:pPr>
        <w:jc w:val="center"/>
        <w:rPr>
          <w:rFonts w:ascii="Arial" w:eastAsia="Times New Roman" w:hAnsi="Arial"/>
          <w:b/>
          <w:noProof/>
          <w:lang w:eastAsia="en-GB"/>
        </w:rPr>
      </w:pPr>
      <w:r w:rsidRPr="00532753">
        <w:rPr>
          <w:rFonts w:ascii="Arial" w:eastAsia="Times New Roman" w:hAnsi="Arial"/>
          <w:b/>
          <w:noProof/>
          <w:lang w:eastAsia="en-GB"/>
        </w:rPr>
        <w:t xml:space="preserve">Figure 5.x.1-1 </w:t>
      </w:r>
      <w:r>
        <w:rPr>
          <w:rFonts w:ascii="Arial" w:eastAsia="Times New Roman" w:hAnsi="Arial"/>
          <w:b/>
          <w:noProof/>
          <w:lang w:eastAsia="en-GB"/>
        </w:rPr>
        <w:t>D</w:t>
      </w:r>
      <w:r w:rsidRPr="00532753">
        <w:rPr>
          <w:rFonts w:ascii="Arial" w:eastAsia="Times New Roman" w:hAnsi="Arial"/>
          <w:b/>
          <w:noProof/>
          <w:lang w:eastAsia="en-GB"/>
        </w:rPr>
        <w:t>airy cow</w:t>
      </w:r>
      <w:r>
        <w:rPr>
          <w:rFonts w:ascii="Arial" w:eastAsia="Times New Roman" w:hAnsi="Arial"/>
          <w:b/>
          <w:noProof/>
          <w:lang w:eastAsia="en-GB"/>
        </w:rPr>
        <w:t>s grazing on pasture</w:t>
      </w:r>
    </w:p>
    <w:p w14:paraId="23F611D6" w14:textId="5B1D05E6" w:rsidR="00C40EF8" w:rsidRDefault="00C40EF8" w:rsidP="00C40EF8">
      <w:pPr>
        <w:jc w:val="center"/>
      </w:pPr>
      <w:r>
        <w:rPr>
          <w:noProof/>
        </w:rPr>
        <w:drawing>
          <wp:inline distT="0" distB="0" distL="0" distR="0" wp14:anchorId="03781ECD" wp14:editId="5B5B9694">
            <wp:extent cx="2761969" cy="1844566"/>
            <wp:effectExtent l="0" t="0" r="63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10600" cy="1877044"/>
                    </a:xfrm>
                    <a:prstGeom prst="rect">
                      <a:avLst/>
                    </a:prstGeom>
                  </pic:spPr>
                </pic:pic>
              </a:graphicData>
            </a:graphic>
          </wp:inline>
        </w:drawing>
      </w:r>
    </w:p>
    <w:p w14:paraId="47F046F7" w14:textId="113C1396" w:rsidR="003311A2" w:rsidRDefault="003311A2" w:rsidP="00317FDE">
      <w:pPr>
        <w:jc w:val="both"/>
        <w:rPr>
          <w:lang w:eastAsia="zh-CN"/>
        </w:rPr>
      </w:pPr>
      <w:r>
        <w:t xml:space="preserve">In fact, because of the per-country variations in pasture quantity and quality different dairy farms </w:t>
      </w:r>
      <w:r w:rsidR="00602439">
        <w:t>can achieve</w:t>
      </w:r>
      <w:r>
        <w:t xml:space="preserve"> different grazing percentage [y6]. Table 5.x.1-1 shows data related to percentage of grazing dairy cows in major dairy producing European counties</w:t>
      </w:r>
      <w:r w:rsidR="007E1A89">
        <w:t xml:space="preserve"> (year 2015)</w:t>
      </w:r>
      <w:r>
        <w:rPr>
          <w:lang w:eastAsia="zh-CN"/>
        </w:rPr>
        <w:t xml:space="preserve">. </w:t>
      </w:r>
      <w:r w:rsidR="007E1A89">
        <w:rPr>
          <w:lang w:eastAsia="zh-CN"/>
        </w:rPr>
        <w:t>C</w:t>
      </w:r>
      <w:r w:rsidR="00C86843">
        <w:rPr>
          <w:lang w:eastAsia="zh-CN"/>
        </w:rPr>
        <w:t xml:space="preserve">ountries like the Netherlands have explicit ambition to </w:t>
      </w:r>
      <w:r w:rsidR="007863CA">
        <w:rPr>
          <w:lang w:eastAsia="zh-CN"/>
        </w:rPr>
        <w:t xml:space="preserve">further </w:t>
      </w:r>
      <w:r w:rsidR="00C86843">
        <w:rPr>
          <w:lang w:eastAsia="zh-CN"/>
        </w:rPr>
        <w:t>increase the</w:t>
      </w:r>
      <w:r w:rsidR="008E6805">
        <w:rPr>
          <w:lang w:eastAsia="zh-CN"/>
        </w:rPr>
        <w:t xml:space="preserve"> percentage of</w:t>
      </w:r>
      <w:r w:rsidR="00C86843">
        <w:rPr>
          <w:lang w:eastAsia="zh-CN"/>
        </w:rPr>
        <w:t xml:space="preserve"> dairy cow grazing</w:t>
      </w:r>
      <w:r w:rsidR="007E1A89">
        <w:rPr>
          <w:lang w:eastAsia="zh-CN"/>
        </w:rPr>
        <w:t xml:space="preserve"> </w:t>
      </w:r>
      <w:r w:rsidR="007E1A89">
        <w:t>[y6]</w:t>
      </w:r>
      <w:r w:rsidR="00C86843">
        <w:rPr>
          <w:lang w:eastAsia="zh-CN"/>
        </w:rPr>
        <w:t>.</w:t>
      </w:r>
      <w:r w:rsidR="00BC7925">
        <w:rPr>
          <w:lang w:eastAsia="zh-CN"/>
        </w:rPr>
        <w:t xml:space="preserve"> </w:t>
      </w:r>
    </w:p>
    <w:p w14:paraId="7AEA62A6" w14:textId="280894AD" w:rsidR="003311A2" w:rsidRPr="00FF0610" w:rsidRDefault="003311A2" w:rsidP="00FF0610">
      <w:pPr>
        <w:jc w:val="center"/>
        <w:rPr>
          <w:rFonts w:ascii="Arial" w:eastAsia="Times New Roman" w:hAnsi="Arial"/>
          <w:b/>
          <w:noProof/>
          <w:lang w:eastAsia="en-GB"/>
        </w:rPr>
      </w:pPr>
      <w:r w:rsidRPr="00FF0610">
        <w:rPr>
          <w:rFonts w:ascii="Arial" w:eastAsia="Times New Roman" w:hAnsi="Arial"/>
          <w:b/>
          <w:noProof/>
          <w:lang w:eastAsia="en-GB"/>
        </w:rPr>
        <w:t xml:space="preserve">Table 5.x.1-1 </w:t>
      </w:r>
      <w:r w:rsidR="00FF0610" w:rsidRPr="00FF0610">
        <w:rPr>
          <w:rFonts w:ascii="Arial" w:eastAsia="Times New Roman" w:hAnsi="Arial"/>
          <w:b/>
          <w:noProof/>
          <w:lang w:eastAsia="en-GB"/>
        </w:rPr>
        <w:t>Grazing and automated milking in Europe, from members of European Grassland Federation</w:t>
      </w:r>
      <w:r w:rsidR="00FF0610">
        <w:rPr>
          <w:rFonts w:ascii="Arial" w:eastAsia="Times New Roman" w:hAnsi="Arial"/>
          <w:b/>
          <w:noProof/>
          <w:lang w:eastAsia="en-GB"/>
        </w:rPr>
        <w:t xml:space="preserve"> (2015)</w:t>
      </w:r>
      <w:r w:rsidR="00AA190E">
        <w:rPr>
          <w:rFonts w:ascii="Arial" w:eastAsia="Times New Roman" w:hAnsi="Arial"/>
          <w:b/>
          <w:noProof/>
          <w:lang w:eastAsia="en-GB"/>
        </w:rPr>
        <w:t xml:space="preserve"> [y6]</w:t>
      </w:r>
    </w:p>
    <w:p w14:paraId="1C42071F" w14:textId="2C17EB62" w:rsidR="002C4EBC" w:rsidRDefault="00FF0610" w:rsidP="002C4EBC">
      <w:pPr>
        <w:jc w:val="center"/>
      </w:pPr>
      <w:r>
        <w:rPr>
          <w:noProof/>
        </w:rPr>
        <w:drawing>
          <wp:inline distT="0" distB="0" distL="0" distR="0" wp14:anchorId="7BF34130" wp14:editId="35CE2E93">
            <wp:extent cx="4905162" cy="191551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65732" cy="1939164"/>
                    </a:xfrm>
                    <a:prstGeom prst="rect">
                      <a:avLst/>
                    </a:prstGeom>
                  </pic:spPr>
                </pic:pic>
              </a:graphicData>
            </a:graphic>
          </wp:inline>
        </w:drawing>
      </w:r>
    </w:p>
    <w:p w14:paraId="7A332D48" w14:textId="16D31E07" w:rsidR="00162C60" w:rsidRDefault="00CA028E" w:rsidP="002B0421">
      <w:pPr>
        <w:jc w:val="both"/>
      </w:pPr>
      <w:r>
        <w:rPr>
          <w:lang w:eastAsia="zh-CN"/>
        </w:rPr>
        <w:t xml:space="preserve">As grazing is important for dairy production, various grazing methods are possible (e.g. continuous grazing, strip grazing, rotational grazing, etc.) [y7]. </w:t>
      </w:r>
      <w:r w:rsidR="0000757E">
        <w:rPr>
          <w:lang w:eastAsia="zh-CN"/>
        </w:rPr>
        <w:t xml:space="preserve">For strip or rotational grazing, a large pasture is subdivided into a number of smaller paddocks, </w:t>
      </w:r>
      <w:r w:rsidR="00056236">
        <w:rPr>
          <w:lang w:eastAsia="zh-CN"/>
        </w:rPr>
        <w:t>so that</w:t>
      </w:r>
      <w:r w:rsidR="0000757E">
        <w:rPr>
          <w:lang w:eastAsia="zh-CN"/>
        </w:rPr>
        <w:t xml:space="preserve"> grazing is managed in a planned sequence. </w:t>
      </w:r>
      <w:r w:rsidR="005A0281">
        <w:t>T</w:t>
      </w:r>
      <w:r w:rsidR="0088082D">
        <w:t xml:space="preserve">he dimension of paddocks </w:t>
      </w:r>
      <w:r w:rsidR="005A0281">
        <w:t>could</w:t>
      </w:r>
      <w:r w:rsidR="0000757E">
        <w:t xml:space="preserve"> be</w:t>
      </w:r>
      <w:r w:rsidR="0088082D">
        <w:t xml:space="preserve"> calculated by multiplying the number of cows by their total daily intake by days in the </w:t>
      </w:r>
      <w:r w:rsidR="00A36A1E">
        <w:t>paddock and then divided</w:t>
      </w:r>
      <w:r w:rsidR="0088082D">
        <w:t xml:space="preserve"> by the ideal pre-grazing yield (</w:t>
      </w:r>
      <w:r w:rsidR="0088082D" w:rsidRPr="00D52305">
        <w:rPr>
          <w:color w:val="000000" w:themeColor="text1"/>
        </w:rPr>
        <w:t>PGY</w:t>
      </w:r>
      <w:r w:rsidR="0088082D">
        <w:t>).</w:t>
      </w:r>
      <w:r w:rsidR="00667C0E">
        <w:t xml:space="preserve"> </w:t>
      </w:r>
      <w:r w:rsidR="00A20AF6">
        <w:t>There is a physical limitation of the paddock dimension. For instance, for 80 cows assuming regular values for parameters previously mentioned, the paddock size comes to 1.54 hectares (around 124m by 124m)</w:t>
      </w:r>
      <w:r w:rsidR="003218AE">
        <w:t xml:space="preserve"> [y8]</w:t>
      </w:r>
      <w:r w:rsidR="00A20AF6">
        <w:t>.</w:t>
      </w:r>
      <w:r w:rsidR="00C56F02">
        <w:t xml:space="preserve"> </w:t>
      </w:r>
    </w:p>
    <w:p w14:paraId="1B9F107B" w14:textId="53EF1F81" w:rsidR="00EB2924" w:rsidRDefault="005512DD" w:rsidP="002B0421">
      <w:pPr>
        <w:jc w:val="both"/>
        <w:rPr>
          <w:lang w:eastAsia="zh-CN"/>
        </w:rPr>
      </w:pPr>
      <w:r>
        <w:lastRenderedPageBreak/>
        <w:t xml:space="preserve">This use case primarily proposes to </w:t>
      </w:r>
      <w:r w:rsidR="007F3869">
        <w:t>support data acquisition process of dairy cows’ physical vitals on grazing dairy farms.</w:t>
      </w:r>
      <w:r>
        <w:t xml:space="preserve"> </w:t>
      </w:r>
      <w:r w:rsidR="00CC0B50">
        <w:t xml:space="preserve">In terms of the </w:t>
      </w:r>
      <w:r w:rsidR="009514D8">
        <w:t>total size of pasture</w:t>
      </w:r>
      <w:r w:rsidR="007F3869">
        <w:t xml:space="preserve"> on grazing dairy farms</w:t>
      </w:r>
      <w:r w:rsidR="00CC0B50">
        <w:t xml:space="preserve">, </w:t>
      </w:r>
      <w:r w:rsidR="00CF7FF4">
        <w:t xml:space="preserve">data from the Netherlands by University of Wageningen [y9] </w:t>
      </w:r>
      <w:r w:rsidR="00EC01D6">
        <w:t>reveals</w:t>
      </w:r>
      <w:r w:rsidR="00CF7FF4">
        <w:t xml:space="preserve"> the pasture area </w:t>
      </w:r>
      <w:r w:rsidR="007F3869">
        <w:t>for</w:t>
      </w:r>
      <w:r w:rsidR="00CF7FF4">
        <w:t xml:space="preserve"> grazing</w:t>
      </w:r>
      <w:r w:rsidR="00532C6B">
        <w:t xml:space="preserve"> in practice</w:t>
      </w:r>
      <w:r w:rsidR="00CF7FF4">
        <w:t>.</w:t>
      </w:r>
      <w:r w:rsidR="00BB037C">
        <w:t xml:space="preserve"> </w:t>
      </w:r>
      <w:r w:rsidR="006B3B82">
        <w:rPr>
          <w:lang w:eastAsia="zh-CN"/>
        </w:rPr>
        <w:t xml:space="preserve">Table 5.1 in [y9] demonstrates among the </w:t>
      </w:r>
      <w:r w:rsidR="0034304A">
        <w:rPr>
          <w:lang w:eastAsia="zh-CN"/>
        </w:rPr>
        <w:t xml:space="preserve">various </w:t>
      </w:r>
      <w:r w:rsidR="006B3B82">
        <w:rPr>
          <w:lang w:eastAsia="zh-CN"/>
        </w:rPr>
        <w:t xml:space="preserve">Dutch dairy farms the </w:t>
      </w:r>
      <w:r w:rsidR="007F3869">
        <w:rPr>
          <w:lang w:eastAsia="zh-CN"/>
        </w:rPr>
        <w:t xml:space="preserve">pasture </w:t>
      </w:r>
      <w:r w:rsidR="006B3B82">
        <w:rPr>
          <w:lang w:eastAsia="zh-CN"/>
        </w:rPr>
        <w:t>surface area for grazing ranges from 4.9 hectares</w:t>
      </w:r>
      <w:r w:rsidR="00C71BDA">
        <w:rPr>
          <w:lang w:eastAsia="zh-CN"/>
        </w:rPr>
        <w:t xml:space="preserve"> (</w:t>
      </w:r>
      <w:r w:rsidR="00C71BDA">
        <w:t>49000 m</w:t>
      </w:r>
      <w:r w:rsidR="00C71BDA" w:rsidRPr="00C94292">
        <w:rPr>
          <w:vertAlign w:val="superscript"/>
        </w:rPr>
        <w:t>2</w:t>
      </w:r>
      <w:r w:rsidR="00C71BDA">
        <w:rPr>
          <w:lang w:eastAsia="zh-CN"/>
        </w:rPr>
        <w:t>)</w:t>
      </w:r>
      <w:r w:rsidR="006B3B82">
        <w:rPr>
          <w:lang w:eastAsia="zh-CN"/>
        </w:rPr>
        <w:t xml:space="preserve"> to 34.3 hectares</w:t>
      </w:r>
      <w:r w:rsidR="00C71BDA">
        <w:rPr>
          <w:lang w:eastAsia="zh-CN"/>
        </w:rPr>
        <w:t xml:space="preserve"> (</w:t>
      </w:r>
      <w:r w:rsidR="00C71BDA">
        <w:t>343000 m</w:t>
      </w:r>
      <w:r w:rsidR="00C71BDA" w:rsidRPr="00C94292">
        <w:rPr>
          <w:vertAlign w:val="superscript"/>
        </w:rPr>
        <w:t>2</w:t>
      </w:r>
      <w:r w:rsidR="00C71BDA">
        <w:rPr>
          <w:lang w:eastAsia="zh-CN"/>
        </w:rPr>
        <w:t>)</w:t>
      </w:r>
      <w:r w:rsidR="006B3B82">
        <w:rPr>
          <w:lang w:eastAsia="zh-CN"/>
        </w:rPr>
        <w:t>.</w:t>
      </w:r>
      <w:r w:rsidR="005C0690">
        <w:rPr>
          <w:lang w:eastAsia="zh-CN"/>
        </w:rPr>
        <w:t xml:space="preserve"> </w:t>
      </w:r>
    </w:p>
    <w:p w14:paraId="36FEAB9D" w14:textId="4C799D5E" w:rsidR="0000757E" w:rsidRDefault="00EB2924" w:rsidP="002B0421">
      <w:pPr>
        <w:jc w:val="both"/>
      </w:pPr>
      <w:r>
        <w:t>A</w:t>
      </w:r>
      <w:r w:rsidR="007F3869">
        <w:t>nother</w:t>
      </w:r>
      <w:r w:rsidR="00CC0B50">
        <w:t xml:space="preserve"> publication </w:t>
      </w:r>
      <w:r>
        <w:t xml:space="preserve">summarizing Wisconsin </w:t>
      </w:r>
      <w:r w:rsidR="00CC0B50">
        <w:t>dairy grazing practice [y</w:t>
      </w:r>
      <w:r>
        <w:t>10</w:t>
      </w:r>
      <w:r w:rsidR="00CC0B50">
        <w:t xml:space="preserve">] shows the </w:t>
      </w:r>
      <w:r w:rsidR="00212D28">
        <w:t xml:space="preserve">farm count </w:t>
      </w:r>
      <w:r>
        <w:t>distribution</w:t>
      </w:r>
      <w:r w:rsidR="00212D28">
        <w:t xml:space="preserve"> versus</w:t>
      </w:r>
      <w:r w:rsidR="00CC0B50">
        <w:t xml:space="preserve"> herd size and </w:t>
      </w:r>
      <w:r w:rsidR="00212D28">
        <w:t>distribution of</w:t>
      </w:r>
      <w:r w:rsidR="00CC0B50">
        <w:t xml:space="preserve"> average acres per cow versus herd size. </w:t>
      </w:r>
      <w:r w:rsidR="00212D28">
        <w:t>Based on these statistics, it</w:t>
      </w:r>
      <w:r w:rsidR="00CC0B50">
        <w:t xml:space="preserve"> shows majority of </w:t>
      </w:r>
      <w:r w:rsidR="00212D28">
        <w:t xml:space="preserve">Wisconsin </w:t>
      </w:r>
      <w:r w:rsidR="00CC0B50">
        <w:t>farms have herd size ranging from 50 to 150, and respectively the average acres per cow ranges from 1.2 to 0.7. Therefore</w:t>
      </w:r>
      <w:r w:rsidR="005A0281">
        <w:t xml:space="preserve">, </w:t>
      </w:r>
      <w:r w:rsidR="00CC0B50">
        <w:t xml:space="preserve">the total pasture surface of the majority of farms </w:t>
      </w:r>
      <w:r w:rsidR="005A0281">
        <w:t>ranges</w:t>
      </w:r>
      <w:r w:rsidR="00CC0B50">
        <w:t xml:space="preserve"> </w:t>
      </w:r>
      <w:r w:rsidR="005A0281">
        <w:t>from</w:t>
      </w:r>
      <w:r w:rsidR="00CC0B50">
        <w:t xml:space="preserve"> 60 acres (</w:t>
      </w:r>
      <w:r w:rsidR="00C94292">
        <w:t>around 250000 m</w:t>
      </w:r>
      <w:r w:rsidR="00C94292" w:rsidRPr="00C94292">
        <w:rPr>
          <w:vertAlign w:val="superscript"/>
        </w:rPr>
        <w:t>2</w:t>
      </w:r>
      <w:r w:rsidR="00CC0B50">
        <w:t xml:space="preserve">) </w:t>
      </w:r>
      <w:r w:rsidR="005A0281">
        <w:t>to</w:t>
      </w:r>
      <w:r w:rsidR="00CC0B50">
        <w:t xml:space="preserve"> 105 acres (around </w:t>
      </w:r>
      <w:r w:rsidR="00C94292">
        <w:t>430000 m</w:t>
      </w:r>
      <w:r w:rsidR="00C94292" w:rsidRPr="00C94292">
        <w:rPr>
          <w:vertAlign w:val="superscript"/>
        </w:rPr>
        <w:t>2</w:t>
      </w:r>
      <w:r w:rsidR="00CC0B50">
        <w:t xml:space="preserve">). </w:t>
      </w:r>
    </w:p>
    <w:p w14:paraId="0B2248EF" w14:textId="3040D0DE" w:rsidR="004A6CB0" w:rsidRPr="009514D8" w:rsidRDefault="00E7436F" w:rsidP="002B0421">
      <w:pPr>
        <w:jc w:val="both"/>
        <w:rPr>
          <w:lang w:val="en-US"/>
        </w:rPr>
      </w:pPr>
      <w:r>
        <w:rPr>
          <w:lang w:val="en-US"/>
        </w:rPr>
        <w:t xml:space="preserve">Australian data additionally shows for </w:t>
      </w:r>
      <w:r w:rsidR="007F3869">
        <w:rPr>
          <w:lang w:val="en-US"/>
        </w:rPr>
        <w:t xml:space="preserve">grazing </w:t>
      </w:r>
      <w:r>
        <w:rPr>
          <w:lang w:val="en-US"/>
        </w:rPr>
        <w:t>dairy farming, the t</w:t>
      </w:r>
      <w:r w:rsidR="00CE6B36">
        <w:rPr>
          <w:lang w:val="en-US"/>
        </w:rPr>
        <w:t xml:space="preserve">otal pasture size can be influenced by bay length. </w:t>
      </w:r>
      <w:r w:rsidR="00C94292">
        <w:rPr>
          <w:lang w:val="en-US"/>
        </w:rPr>
        <w:t>Publication by Rural Water Commission of Victoria [y1</w:t>
      </w:r>
      <w:r w:rsidR="00EB2924">
        <w:rPr>
          <w:lang w:val="en-US"/>
        </w:rPr>
        <w:t>1</w:t>
      </w:r>
      <w:r w:rsidR="00C94292">
        <w:rPr>
          <w:lang w:val="en-US"/>
        </w:rPr>
        <w:t xml:space="preserve">] explains practice on designing paddocks for irrigated dairy farms. Per requirement on bay length for </w:t>
      </w:r>
      <w:r w:rsidR="00CE6B36">
        <w:rPr>
          <w:lang w:val="en-US"/>
        </w:rPr>
        <w:t>economic</w:t>
      </w:r>
      <w:r w:rsidR="00C94292">
        <w:rPr>
          <w:lang w:val="en-US"/>
        </w:rPr>
        <w:t xml:space="preserve"> reasons (</w:t>
      </w:r>
      <w:r w:rsidR="00CE6B36">
        <w:rPr>
          <w:lang w:val="en-US"/>
        </w:rPr>
        <w:t>i.e.</w:t>
      </w:r>
      <w:r w:rsidR="00C94292">
        <w:rPr>
          <w:lang w:val="en-US"/>
        </w:rPr>
        <w:t xml:space="preserve"> short bay lengths leading to more spending on crossings, outlets, and drain</w:t>
      </w:r>
      <w:r w:rsidR="00CE6B36">
        <w:rPr>
          <w:lang w:val="en-US"/>
        </w:rPr>
        <w:t>s, and</w:t>
      </w:r>
      <w:r w:rsidR="00C94292">
        <w:rPr>
          <w:lang w:val="en-US"/>
        </w:rPr>
        <w:t xml:space="preserve"> overly long bay</w:t>
      </w:r>
      <w:r w:rsidR="00CE6B36">
        <w:rPr>
          <w:lang w:val="en-US"/>
        </w:rPr>
        <w:t>s</w:t>
      </w:r>
      <w:r w:rsidR="00C94292">
        <w:rPr>
          <w:lang w:val="en-US"/>
        </w:rPr>
        <w:t xml:space="preserve"> resulting in cow access</w:t>
      </w:r>
      <w:r w:rsidR="00CE6B36">
        <w:rPr>
          <w:lang w:val="en-US"/>
        </w:rPr>
        <w:t xml:space="preserve"> problems</w:t>
      </w:r>
      <w:r w:rsidR="00C94292">
        <w:rPr>
          <w:lang w:val="en-US"/>
        </w:rPr>
        <w:t>), the ideal length of bay is between 300m and 500m [y1</w:t>
      </w:r>
      <w:r w:rsidR="00EB2924">
        <w:rPr>
          <w:lang w:val="en-US"/>
        </w:rPr>
        <w:t>1</w:t>
      </w:r>
      <w:r w:rsidR="00C94292">
        <w:rPr>
          <w:lang w:val="en-US"/>
        </w:rPr>
        <w:t>]. The result</w:t>
      </w:r>
      <w:r w:rsidR="00CE6B36">
        <w:rPr>
          <w:lang w:val="en-US"/>
        </w:rPr>
        <w:t xml:space="preserve">ed </w:t>
      </w:r>
      <w:r w:rsidR="00C94292">
        <w:rPr>
          <w:lang w:val="en-US"/>
        </w:rPr>
        <w:t xml:space="preserve">pasture size </w:t>
      </w:r>
      <w:r w:rsidR="00CE6B36">
        <w:rPr>
          <w:lang w:val="en-US"/>
        </w:rPr>
        <w:t>is</w:t>
      </w:r>
      <w:r w:rsidR="00C94292">
        <w:rPr>
          <w:lang w:val="en-US"/>
        </w:rPr>
        <w:t xml:space="preserve"> within</w:t>
      </w:r>
      <w:r w:rsidR="00CE6B36">
        <w:rPr>
          <w:lang w:val="en-US"/>
        </w:rPr>
        <w:t xml:space="preserve"> an area of</w:t>
      </w:r>
      <w:r w:rsidR="00C94292">
        <w:rPr>
          <w:lang w:val="en-US"/>
        </w:rPr>
        <w:t xml:space="preserve"> 600m by 600m.   </w:t>
      </w:r>
    </w:p>
    <w:p w14:paraId="363C29A7" w14:textId="3F3C4F86" w:rsidR="00667C0E" w:rsidRDefault="007F3869" w:rsidP="002B0421">
      <w:pPr>
        <w:jc w:val="both"/>
        <w:rPr>
          <w:lang w:val="en-US"/>
        </w:rPr>
      </w:pPr>
      <w:r>
        <w:rPr>
          <w:lang w:val="en-US"/>
        </w:rPr>
        <w:t>To efficiently connect dairy cows, a</w:t>
      </w:r>
      <w:r w:rsidR="00667C0E" w:rsidRPr="009E06C8">
        <w:rPr>
          <w:lang w:val="en-US"/>
        </w:rPr>
        <w:t xml:space="preserve">ttached to each </w:t>
      </w:r>
      <w:r>
        <w:rPr>
          <w:lang w:val="en-US"/>
        </w:rPr>
        <w:t>of them</w:t>
      </w:r>
      <w:r w:rsidR="00667C0E" w:rsidRPr="009E06C8">
        <w:rPr>
          <w:lang w:val="en-US"/>
        </w:rPr>
        <w:t xml:space="preserve"> is a small, thin</w:t>
      </w:r>
      <w:r w:rsidR="00667C0E">
        <w:rPr>
          <w:lang w:val="en-US"/>
        </w:rPr>
        <w:t xml:space="preserve"> and light</w:t>
      </w:r>
      <w:r w:rsidR="00106547">
        <w:rPr>
          <w:lang w:val="en-US"/>
        </w:rPr>
        <w:t>-weight</w:t>
      </w:r>
      <w:r w:rsidR="00667C0E">
        <w:rPr>
          <w:lang w:val="en-US"/>
        </w:rPr>
        <w:t xml:space="preserve"> tag </w:t>
      </w:r>
      <w:r w:rsidR="00667C0E" w:rsidRPr="009E06C8">
        <w:rPr>
          <w:lang w:val="en-US"/>
        </w:rPr>
        <w:t>(a type of Ambient IoT device)</w:t>
      </w:r>
      <w:r w:rsidR="00667C0E">
        <w:rPr>
          <w:lang w:val="en-US"/>
        </w:rPr>
        <w:t xml:space="preserve"> th</w:t>
      </w:r>
      <w:r>
        <w:rPr>
          <w:lang w:val="en-US"/>
        </w:rPr>
        <w:t xml:space="preserve">at has limited power source and </w:t>
      </w:r>
      <w:r w:rsidR="00667C0E">
        <w:rPr>
          <w:lang w:val="en-US"/>
        </w:rPr>
        <w:t>includes a basic temperature sensor. These</w:t>
      </w:r>
      <w:r w:rsidR="00667C0E" w:rsidRPr="00282FE4">
        <w:rPr>
          <w:lang w:val="en-US"/>
        </w:rPr>
        <w:t xml:space="preserve"> </w:t>
      </w:r>
      <w:r w:rsidR="00667C0E" w:rsidRPr="009E06C8">
        <w:rPr>
          <w:lang w:val="en-US"/>
        </w:rPr>
        <w:t xml:space="preserve">Ambient IoT devices </w:t>
      </w:r>
      <w:r w:rsidR="00667C0E">
        <w:rPr>
          <w:lang w:val="en-US"/>
        </w:rPr>
        <w:t>power themselves by</w:t>
      </w:r>
      <w:r w:rsidR="00667C0E" w:rsidRPr="00282FE4">
        <w:rPr>
          <w:lang w:val="en-US"/>
        </w:rPr>
        <w:t xml:space="preserve"> </w:t>
      </w:r>
      <w:r w:rsidR="00667C0E">
        <w:rPr>
          <w:lang w:val="en-US"/>
        </w:rPr>
        <w:t>harvesting energy</w:t>
      </w:r>
      <w:r w:rsidR="00667C0E" w:rsidRPr="00282FE4">
        <w:rPr>
          <w:lang w:val="en-US"/>
        </w:rPr>
        <w:t xml:space="preserve"> </w:t>
      </w:r>
      <w:r w:rsidR="00667C0E">
        <w:rPr>
          <w:lang w:val="en-US"/>
        </w:rPr>
        <w:t>from the environment (e.g. solar</w:t>
      </w:r>
      <w:r w:rsidR="00715939">
        <w:rPr>
          <w:lang w:val="en-US"/>
        </w:rPr>
        <w:t>, movement</w:t>
      </w:r>
      <w:r w:rsidR="00667C0E">
        <w:rPr>
          <w:lang w:val="en-US"/>
        </w:rPr>
        <w:t>).</w:t>
      </w:r>
      <w:r w:rsidR="00D93990">
        <w:rPr>
          <w:lang w:val="en-US"/>
        </w:rPr>
        <w:t xml:space="preserve"> The </w:t>
      </w:r>
      <w:r w:rsidR="00D93990">
        <w:rPr>
          <w:lang w:val="en-US" w:eastAsia="zh-CN"/>
        </w:rPr>
        <w:t xml:space="preserve">dairy cow health management system collects cows’ temperature several times a day, usually </w:t>
      </w:r>
      <w:r w:rsidR="00453075">
        <w:rPr>
          <w:lang w:val="en-US" w:eastAsia="zh-CN"/>
        </w:rPr>
        <w:t xml:space="preserve">once every 15 </w:t>
      </w:r>
      <w:bookmarkStart w:id="63" w:name="_GoBack"/>
      <w:r w:rsidR="00453075">
        <w:rPr>
          <w:lang w:val="en-US" w:eastAsia="zh-CN"/>
        </w:rPr>
        <w:t>minute</w:t>
      </w:r>
      <w:bookmarkEnd w:id="63"/>
      <w:r w:rsidR="00453075">
        <w:rPr>
          <w:lang w:val="en-US" w:eastAsia="zh-CN"/>
        </w:rPr>
        <w:t>s</w:t>
      </w:r>
      <w:r w:rsidR="00D93990">
        <w:rPr>
          <w:lang w:val="en-US" w:eastAsia="zh-CN"/>
        </w:rPr>
        <w:t>.</w:t>
      </w:r>
    </w:p>
    <w:p w14:paraId="759CD373" w14:textId="4DDFF83C" w:rsidR="0079174F" w:rsidRDefault="00D17D92" w:rsidP="002B0421">
      <w:pPr>
        <w:jc w:val="both"/>
        <w:rPr>
          <w:lang w:val="en-US"/>
        </w:rPr>
      </w:pPr>
      <w:r w:rsidRPr="0086465D">
        <w:rPr>
          <w:lang w:val="en-US"/>
        </w:rPr>
        <w:t>The base station</w:t>
      </w:r>
      <w:r>
        <w:rPr>
          <w:lang w:val="en-US"/>
        </w:rPr>
        <w:t>s</w:t>
      </w:r>
      <w:r w:rsidRPr="0086465D">
        <w:rPr>
          <w:lang w:val="en-US"/>
        </w:rPr>
        <w:t xml:space="preserve"> </w:t>
      </w:r>
      <w:r>
        <w:rPr>
          <w:lang w:val="en-US"/>
        </w:rPr>
        <w:t>provide to</w:t>
      </w:r>
      <w:r w:rsidRPr="0086465D">
        <w:rPr>
          <w:lang w:val="en-US"/>
        </w:rPr>
        <w:t xml:space="preserve"> </w:t>
      </w:r>
      <w:r w:rsidRPr="009E06C8">
        <w:rPr>
          <w:lang w:val="en-US"/>
        </w:rPr>
        <w:t>the tags</w:t>
      </w:r>
      <w:r w:rsidRPr="0086465D">
        <w:rPr>
          <w:lang w:val="en-US"/>
        </w:rPr>
        <w:t xml:space="preserve"> random access </w:t>
      </w:r>
      <w:r>
        <w:rPr>
          <w:lang w:val="en-US"/>
        </w:rPr>
        <w:t>and data transmission over the radio interface</w:t>
      </w:r>
      <w:r w:rsidRPr="0086465D">
        <w:rPr>
          <w:lang w:val="en-US"/>
        </w:rPr>
        <w:t xml:space="preserve">. The </w:t>
      </w:r>
      <w:r>
        <w:rPr>
          <w:lang w:val="en-US"/>
        </w:rPr>
        <w:t>tags</w:t>
      </w:r>
      <w:r w:rsidRPr="0086465D">
        <w:rPr>
          <w:lang w:val="en-US"/>
        </w:rPr>
        <w:t xml:space="preserve"> </w:t>
      </w:r>
      <w:r>
        <w:rPr>
          <w:lang w:val="en-US"/>
        </w:rPr>
        <w:t xml:space="preserve">are capable of storing tags’ </w:t>
      </w:r>
      <w:r w:rsidRPr="0086465D">
        <w:rPr>
          <w:lang w:val="en-US"/>
        </w:rPr>
        <w:t>identifier</w:t>
      </w:r>
      <w:r>
        <w:rPr>
          <w:lang w:val="en-US"/>
        </w:rPr>
        <w:t>s and small sized data captured by sensors</w:t>
      </w:r>
      <w:r w:rsidRPr="0086465D">
        <w:rPr>
          <w:lang w:val="en-US"/>
        </w:rPr>
        <w:t>.</w:t>
      </w:r>
      <w:r>
        <w:rPr>
          <w:lang w:val="en-US"/>
        </w:rPr>
        <w:t xml:space="preserve"> </w:t>
      </w:r>
      <w:r w:rsidRPr="0086465D">
        <w:rPr>
          <w:lang w:val="en-US"/>
        </w:rPr>
        <w:t xml:space="preserve">The 5G system </w:t>
      </w:r>
      <w:r>
        <w:rPr>
          <w:lang w:val="en-US"/>
        </w:rPr>
        <w:t xml:space="preserve">provides </w:t>
      </w:r>
      <w:r w:rsidRPr="0086465D">
        <w:rPr>
          <w:lang w:val="en-US"/>
        </w:rPr>
        <w:t xml:space="preserve">base </w:t>
      </w:r>
      <w:r>
        <w:rPr>
          <w:lang w:val="en-US"/>
        </w:rPr>
        <w:t>station capability (e.g., “tag reading”</w:t>
      </w:r>
      <w:r w:rsidRPr="0086465D">
        <w:rPr>
          <w:lang w:val="en-US"/>
        </w:rPr>
        <w:t xml:space="preserve"> function</w:t>
      </w:r>
      <w:r>
        <w:rPr>
          <w:lang w:val="en-US"/>
        </w:rPr>
        <w:t>ality), tag operation and management. The monitored data is collected remotely according to the health-analyzing applications.</w:t>
      </w:r>
    </w:p>
    <w:p w14:paraId="2442E8D2" w14:textId="021C1A4A" w:rsidR="00967B96" w:rsidRPr="00D17D92" w:rsidRDefault="00967B96" w:rsidP="002B0421">
      <w:pPr>
        <w:jc w:val="both"/>
        <w:rPr>
          <w:lang w:val="en-US" w:eastAsia="zh-CN"/>
        </w:rPr>
      </w:pPr>
      <w:r>
        <w:rPr>
          <w:lang w:val="en-US" w:eastAsia="zh-CN"/>
        </w:rPr>
        <w:t>In this use case, grazing dairy farm BIO-</w:t>
      </w:r>
      <w:proofErr w:type="spellStart"/>
      <w:r>
        <w:rPr>
          <w:lang w:val="en-US" w:eastAsia="zh-CN"/>
        </w:rPr>
        <w:t>DuurzameBeweiding</w:t>
      </w:r>
      <w:proofErr w:type="spellEnd"/>
      <w:r>
        <w:rPr>
          <w:lang w:val="en-US" w:eastAsia="zh-CN"/>
        </w:rPr>
        <w:t xml:space="preserve"> is modernizing their dairy cow health management process to improve efficiency and productivity. They attach to dairy cows are wireless temperature sensors (tags), a form of Ambient IoT device, for the remote</w:t>
      </w:r>
      <w:r w:rsidRPr="00106EB8">
        <w:rPr>
          <w:lang w:val="en-US" w:eastAsia="zh-CN"/>
        </w:rPr>
        <w:t xml:space="preserve"> </w:t>
      </w:r>
      <w:r>
        <w:rPr>
          <w:lang w:val="en-US" w:eastAsia="zh-CN"/>
        </w:rPr>
        <w:t xml:space="preserve">livestock health management application to retrieve dairy cow </w:t>
      </w:r>
      <w:r>
        <w:rPr>
          <w:lang w:eastAsia="zh-CN"/>
        </w:rPr>
        <w:t xml:space="preserve">temperature to detect early signs of ailment that could take days or weeks to develop. The </w:t>
      </w:r>
      <w:r>
        <w:rPr>
          <w:lang w:val="en-US" w:eastAsia="zh-CN"/>
        </w:rPr>
        <w:t>remote livestock health management application</w:t>
      </w:r>
      <w:r>
        <w:rPr>
          <w:lang w:eastAsia="zh-CN"/>
        </w:rPr>
        <w:t xml:space="preserve"> analyses the collected sensor values to identify potential illness of certain animals prior to symptoms appearing.  </w:t>
      </w:r>
    </w:p>
    <w:p w14:paraId="06DB5BCE" w14:textId="4D79D856" w:rsidR="00AF6B28" w:rsidRDefault="00B81EE4" w:rsidP="00AF6B28">
      <w:pPr>
        <w:keepNext/>
        <w:keepLines/>
        <w:spacing w:before="120"/>
        <w:ind w:left="1134" w:hanging="1134"/>
        <w:outlineLvl w:val="2"/>
        <w:rPr>
          <w:rFonts w:ascii="Arial" w:eastAsia="DengXian" w:hAnsi="Arial"/>
          <w:sz w:val="28"/>
        </w:rPr>
      </w:pPr>
      <w:bookmarkStart w:id="64" w:name="_Toc49931676"/>
      <w:r>
        <w:rPr>
          <w:rFonts w:ascii="Arial" w:eastAsia="DengXian" w:hAnsi="Arial"/>
          <w:sz w:val="28"/>
        </w:rPr>
        <w:t>5.x.2</w:t>
      </w:r>
      <w:r w:rsidR="00AF6B28">
        <w:rPr>
          <w:rFonts w:ascii="Arial" w:eastAsia="DengXian" w:hAnsi="Arial"/>
          <w:sz w:val="28"/>
        </w:rPr>
        <w:tab/>
        <w:t>Pre-conditions</w:t>
      </w:r>
      <w:bookmarkEnd w:id="64"/>
    </w:p>
    <w:p w14:paraId="6B49CF81" w14:textId="67C37A5C" w:rsidR="00441F5E" w:rsidRDefault="009E4831" w:rsidP="006405DA">
      <w:pPr>
        <w:jc w:val="both"/>
        <w:rPr>
          <w:lang w:val="en-US" w:eastAsia="zh-CN"/>
        </w:rPr>
      </w:pPr>
      <w:r>
        <w:rPr>
          <w:lang w:val="en-US" w:eastAsia="zh-CN"/>
        </w:rPr>
        <w:t>BIO-</w:t>
      </w:r>
      <w:proofErr w:type="spellStart"/>
      <w:r w:rsidR="00CA5175">
        <w:rPr>
          <w:lang w:val="en-US" w:eastAsia="zh-CN"/>
        </w:rPr>
        <w:t>DuurzameBeweiding</w:t>
      </w:r>
      <w:proofErr w:type="spellEnd"/>
      <w:r w:rsidR="00CA5175">
        <w:rPr>
          <w:lang w:val="en-US" w:eastAsia="zh-CN"/>
        </w:rPr>
        <w:t xml:space="preserve"> </w:t>
      </w:r>
      <w:r w:rsidR="00871359">
        <w:rPr>
          <w:lang w:val="en-US" w:eastAsia="zh-CN"/>
        </w:rPr>
        <w:t xml:space="preserve">has a service level agreement with </w:t>
      </w:r>
      <w:proofErr w:type="spellStart"/>
      <w:r w:rsidR="00871359">
        <w:rPr>
          <w:lang w:val="en-US" w:eastAsia="zh-CN"/>
        </w:rPr>
        <w:t>GroenTEL</w:t>
      </w:r>
      <w:proofErr w:type="spellEnd"/>
      <w:r w:rsidR="00871359">
        <w:rPr>
          <w:lang w:val="en-US" w:eastAsia="zh-CN"/>
        </w:rPr>
        <w:t xml:space="preserve"> </w:t>
      </w:r>
      <w:r w:rsidR="006F2EB4">
        <w:rPr>
          <w:lang w:val="en-US" w:eastAsia="zh-CN"/>
        </w:rPr>
        <w:t xml:space="preserve">to deploy </w:t>
      </w:r>
      <w:r w:rsidR="00D44B70">
        <w:rPr>
          <w:lang w:val="en-US" w:eastAsia="zh-CN"/>
        </w:rPr>
        <w:t xml:space="preserve">Ambient IoT service within </w:t>
      </w:r>
      <w:r w:rsidR="006F2EB4">
        <w:rPr>
          <w:lang w:val="en-US" w:eastAsia="zh-CN"/>
        </w:rPr>
        <w:t>5G network</w:t>
      </w:r>
      <w:r w:rsidR="00D44B70">
        <w:rPr>
          <w:lang w:val="en-US" w:eastAsia="zh-CN"/>
        </w:rPr>
        <w:t xml:space="preserve"> coverage</w:t>
      </w:r>
      <w:r w:rsidR="006F2EB4">
        <w:rPr>
          <w:lang w:val="en-US" w:eastAsia="zh-CN"/>
        </w:rPr>
        <w:t xml:space="preserve"> to enable the communication of Ambient IoT devices with the network. As part of the service level agreement, </w:t>
      </w:r>
      <w:proofErr w:type="spellStart"/>
      <w:r w:rsidR="006F2EB4">
        <w:rPr>
          <w:lang w:val="en-US" w:eastAsia="zh-CN"/>
        </w:rPr>
        <w:t>GroenTEL</w:t>
      </w:r>
      <w:proofErr w:type="spellEnd"/>
      <w:r w:rsidR="006F2EB4">
        <w:rPr>
          <w:lang w:val="en-US" w:eastAsia="zh-CN"/>
        </w:rPr>
        <w:t xml:space="preserve"> </w:t>
      </w:r>
      <w:r w:rsidR="00725661">
        <w:rPr>
          <w:lang w:val="en-US" w:eastAsia="zh-CN"/>
        </w:rPr>
        <w:t>provides 5G cov</w:t>
      </w:r>
      <w:r w:rsidR="003258D2">
        <w:rPr>
          <w:lang w:val="en-US" w:eastAsia="zh-CN"/>
        </w:rPr>
        <w:t>erage</w:t>
      </w:r>
      <w:r w:rsidR="00016A38">
        <w:rPr>
          <w:lang w:val="en-US" w:eastAsia="zh-CN"/>
        </w:rPr>
        <w:t xml:space="preserve"> of the entire grazing pasture</w:t>
      </w:r>
      <w:r w:rsidR="003258D2">
        <w:rPr>
          <w:lang w:val="en-US" w:eastAsia="zh-CN"/>
        </w:rPr>
        <w:t xml:space="preserve"> and</w:t>
      </w:r>
      <w:r w:rsidR="00725661">
        <w:rPr>
          <w:lang w:val="en-US" w:eastAsia="zh-CN"/>
        </w:rPr>
        <w:t xml:space="preserve"> efficient communication </w:t>
      </w:r>
      <w:r w:rsidR="00016A38">
        <w:rPr>
          <w:lang w:val="en-US" w:eastAsia="zh-CN"/>
        </w:rPr>
        <w:t>of Ambient IoT devices with the network</w:t>
      </w:r>
      <w:r w:rsidR="003258D2">
        <w:rPr>
          <w:lang w:val="en-US" w:eastAsia="zh-CN"/>
        </w:rPr>
        <w:t>. This includes:</w:t>
      </w:r>
    </w:p>
    <w:p w14:paraId="4AC0FD9D" w14:textId="083F06BF" w:rsidR="003258D2" w:rsidRPr="00971D6D" w:rsidRDefault="003258D2" w:rsidP="003258D2">
      <w:pPr>
        <w:pStyle w:val="ListParagraph"/>
        <w:numPr>
          <w:ilvl w:val="0"/>
          <w:numId w:val="3"/>
        </w:numPr>
        <w:jc w:val="both"/>
        <w:rPr>
          <w:lang w:eastAsia="zh-CN"/>
        </w:rPr>
      </w:pPr>
      <w:r>
        <w:rPr>
          <w:lang w:eastAsia="zh-CN"/>
        </w:rPr>
        <w:t xml:space="preserve">Interfacing with </w:t>
      </w:r>
      <w:r w:rsidR="009E4831">
        <w:rPr>
          <w:lang w:val="en-US" w:eastAsia="zh-CN"/>
        </w:rPr>
        <w:t>BIO-</w:t>
      </w:r>
      <w:proofErr w:type="spellStart"/>
      <w:r w:rsidR="00CA5175">
        <w:rPr>
          <w:lang w:val="en-US" w:eastAsia="zh-CN"/>
        </w:rPr>
        <w:t>DuurzameBeweiding</w:t>
      </w:r>
      <w:proofErr w:type="spellEnd"/>
      <w:r w:rsidR="00CA5175">
        <w:rPr>
          <w:lang w:val="en-US" w:eastAsia="zh-CN"/>
        </w:rPr>
        <w:t xml:space="preserve"> </w:t>
      </w:r>
      <w:r>
        <w:rPr>
          <w:lang w:val="en-US" w:eastAsia="zh-CN"/>
        </w:rPr>
        <w:t>remote livestock health management system;</w:t>
      </w:r>
    </w:p>
    <w:p w14:paraId="6B5BC1E1" w14:textId="60CF2707" w:rsidR="003258D2" w:rsidRPr="00971D6D" w:rsidRDefault="003258D2" w:rsidP="003258D2">
      <w:pPr>
        <w:pStyle w:val="ListParagraph"/>
        <w:numPr>
          <w:ilvl w:val="0"/>
          <w:numId w:val="3"/>
        </w:numPr>
        <w:jc w:val="both"/>
        <w:rPr>
          <w:lang w:eastAsia="zh-CN"/>
        </w:rPr>
      </w:pPr>
      <w:r>
        <w:rPr>
          <w:lang w:val="en-US" w:eastAsia="zh-CN"/>
        </w:rPr>
        <w:t>Pr</w:t>
      </w:r>
      <w:r w:rsidRPr="00971D6D">
        <w:rPr>
          <w:lang w:val="en-US" w:eastAsia="zh-CN"/>
        </w:rPr>
        <w:t>ovid</w:t>
      </w:r>
      <w:r>
        <w:rPr>
          <w:lang w:val="en-US" w:eastAsia="zh-CN"/>
        </w:rPr>
        <w:t xml:space="preserve">ing </w:t>
      </w:r>
      <w:r w:rsidR="00971D6D">
        <w:rPr>
          <w:lang w:val="en-US" w:eastAsia="zh-CN"/>
        </w:rPr>
        <w:t>energy-efficient mechanisms for Ambient IoT devices’ network access</w:t>
      </w:r>
    </w:p>
    <w:p w14:paraId="2C1C0D43" w14:textId="71792271" w:rsidR="007307F1" w:rsidRPr="00986F6E" w:rsidRDefault="00971D6D" w:rsidP="007307F1">
      <w:pPr>
        <w:pStyle w:val="ListParagraph"/>
        <w:numPr>
          <w:ilvl w:val="0"/>
          <w:numId w:val="3"/>
        </w:numPr>
        <w:jc w:val="both"/>
        <w:rPr>
          <w:lang w:eastAsia="zh-CN"/>
        </w:rPr>
      </w:pPr>
      <w:r>
        <w:rPr>
          <w:lang w:val="en-US" w:eastAsia="zh-CN"/>
        </w:rPr>
        <w:t xml:space="preserve">Providing efficient communication between the network and Ambient IoT </w:t>
      </w:r>
      <w:bookmarkStart w:id="65" w:name="_Toc49931677"/>
      <w:r w:rsidR="00986F6E">
        <w:rPr>
          <w:lang w:val="en-US" w:eastAsia="zh-CN"/>
        </w:rPr>
        <w:t>with the required communication performance</w:t>
      </w:r>
    </w:p>
    <w:p w14:paraId="5495DE68" w14:textId="6C6E5451" w:rsidR="008C4B91" w:rsidRPr="00314B08" w:rsidRDefault="007C5435" w:rsidP="008C4B91">
      <w:pPr>
        <w:pStyle w:val="ListParagraph"/>
        <w:numPr>
          <w:ilvl w:val="0"/>
          <w:numId w:val="3"/>
        </w:numPr>
        <w:jc w:val="both"/>
        <w:rPr>
          <w:lang w:eastAsia="zh-CN"/>
        </w:rPr>
      </w:pPr>
      <w:r>
        <w:rPr>
          <w:lang w:val="en-US" w:eastAsia="zh-CN"/>
        </w:rPr>
        <w:t>P</w:t>
      </w:r>
      <w:r w:rsidR="008C4B91" w:rsidRPr="008C4B91">
        <w:rPr>
          <w:lang w:val="en-US" w:eastAsia="zh-CN"/>
        </w:rPr>
        <w:t xml:space="preserve">roviding energy efficient security mechanisms for the communication between </w:t>
      </w:r>
      <w:r w:rsidR="008C4B91" w:rsidRPr="003A4ABA">
        <w:rPr>
          <w:lang w:eastAsia="zh-CN"/>
        </w:rPr>
        <w:t>Ambient IoT devices</w:t>
      </w:r>
      <w:r w:rsidR="008C4B91" w:rsidRPr="008C4B91">
        <w:rPr>
          <w:lang w:val="en-US" w:eastAsia="zh-CN"/>
        </w:rPr>
        <w:t xml:space="preserve"> and the network.</w:t>
      </w:r>
    </w:p>
    <w:p w14:paraId="607622F5" w14:textId="0DD6504C" w:rsidR="00AF6B28" w:rsidRDefault="00B81EE4" w:rsidP="00AF6B28">
      <w:pPr>
        <w:keepNext/>
        <w:keepLines/>
        <w:spacing w:before="120"/>
        <w:ind w:left="1134" w:hanging="1134"/>
        <w:outlineLvl w:val="2"/>
        <w:rPr>
          <w:rFonts w:ascii="Arial" w:eastAsia="DengXian" w:hAnsi="Arial"/>
          <w:sz w:val="28"/>
        </w:rPr>
      </w:pPr>
      <w:r>
        <w:rPr>
          <w:rFonts w:ascii="Arial" w:eastAsia="DengXian" w:hAnsi="Arial"/>
          <w:sz w:val="28"/>
        </w:rPr>
        <w:t>5.x.3</w:t>
      </w:r>
      <w:r w:rsidR="00AF6B28">
        <w:rPr>
          <w:rFonts w:ascii="Arial" w:eastAsia="DengXian" w:hAnsi="Arial"/>
          <w:sz w:val="28"/>
        </w:rPr>
        <w:tab/>
        <w:t>Service Flows</w:t>
      </w:r>
      <w:bookmarkEnd w:id="65"/>
    </w:p>
    <w:p w14:paraId="0A843E9D" w14:textId="066AD12D" w:rsidR="0043183B" w:rsidRDefault="0043183B" w:rsidP="00BC3698">
      <w:pPr>
        <w:numPr>
          <w:ilvl w:val="0"/>
          <w:numId w:val="1"/>
        </w:numPr>
        <w:jc w:val="both"/>
        <w:rPr>
          <w:lang w:val="en-US" w:eastAsia="zh-CN"/>
        </w:rPr>
      </w:pPr>
      <w:r w:rsidRPr="00E302DF">
        <w:rPr>
          <w:lang w:val="en-US" w:eastAsia="zh-CN"/>
        </w:rPr>
        <w:t xml:space="preserve">Upon the request from the </w:t>
      </w:r>
      <w:r w:rsidR="00814F5F">
        <w:rPr>
          <w:lang w:val="en-US" w:eastAsia="zh-CN"/>
        </w:rPr>
        <w:t>livestock health management application</w:t>
      </w:r>
      <w:r w:rsidRPr="00E302DF">
        <w:rPr>
          <w:lang w:val="en-US" w:eastAsia="zh-CN"/>
        </w:rPr>
        <w:t xml:space="preserve">, the 5G core network </w:t>
      </w:r>
      <w:r w:rsidR="00814F5F">
        <w:rPr>
          <w:rFonts w:eastAsia="DengXian"/>
        </w:rPr>
        <w:t xml:space="preserve">starts inventory process via the selected </w:t>
      </w:r>
      <w:proofErr w:type="spellStart"/>
      <w:r w:rsidR="00814F5F">
        <w:rPr>
          <w:rFonts w:eastAsia="DengXian"/>
        </w:rPr>
        <w:t>gNB</w:t>
      </w:r>
      <w:proofErr w:type="spellEnd"/>
      <w:r w:rsidR="00814F5F">
        <w:rPr>
          <w:rFonts w:eastAsia="DengXian"/>
        </w:rPr>
        <w:t>(s)</w:t>
      </w:r>
      <w:r w:rsidR="004F5CF6">
        <w:rPr>
          <w:rFonts w:eastAsia="DengXian"/>
        </w:rPr>
        <w:t xml:space="preserve"> This operation is associated with a certain area (e.g. grazing pasture of the dairy farm)</w:t>
      </w:r>
      <w:r w:rsidR="00814F5F">
        <w:rPr>
          <w:rFonts w:eastAsia="DengXian"/>
        </w:rPr>
        <w:t xml:space="preserve">. </w:t>
      </w:r>
      <w:r w:rsidR="0015144B">
        <w:rPr>
          <w:rFonts w:eastAsia="DengXian"/>
        </w:rPr>
        <w:t>Triggered by the 5G network, tags</w:t>
      </w:r>
      <w:r w:rsidR="00814F5F">
        <w:rPr>
          <w:rFonts w:eastAsia="DengXian"/>
        </w:rPr>
        <w:t xml:space="preserve"> detec</w:t>
      </w:r>
      <w:r w:rsidR="0015144B">
        <w:rPr>
          <w:rFonts w:eastAsia="DengXian"/>
        </w:rPr>
        <w:t>t</w:t>
      </w:r>
      <w:r w:rsidR="00814F5F">
        <w:rPr>
          <w:rFonts w:eastAsia="DengXian"/>
        </w:rPr>
        <w:t xml:space="preserve"> the signals from the </w:t>
      </w:r>
      <w:proofErr w:type="spellStart"/>
      <w:r w:rsidR="00814F5F">
        <w:rPr>
          <w:rFonts w:eastAsia="DengXian"/>
        </w:rPr>
        <w:t>gNB</w:t>
      </w:r>
      <w:proofErr w:type="spellEnd"/>
      <w:r w:rsidR="0015144B">
        <w:rPr>
          <w:rFonts w:eastAsia="DengXian"/>
        </w:rPr>
        <w:t xml:space="preserve"> and</w:t>
      </w:r>
      <w:r w:rsidR="00814F5F">
        <w:rPr>
          <w:lang w:val="en-US" w:eastAsia="zh-CN"/>
        </w:rPr>
        <w:t xml:space="preserve"> respond</w:t>
      </w:r>
      <w:r w:rsidRPr="00E302DF">
        <w:rPr>
          <w:lang w:val="en-US" w:eastAsia="zh-CN"/>
        </w:rPr>
        <w:t xml:space="preserve"> to the command</w:t>
      </w:r>
      <w:r w:rsidR="00901C1D">
        <w:rPr>
          <w:lang w:val="en-US" w:eastAsia="zh-CN"/>
        </w:rPr>
        <w:t>.</w:t>
      </w:r>
    </w:p>
    <w:p w14:paraId="27536868" w14:textId="5C22C6F2" w:rsidR="00FE120B" w:rsidRDefault="00FE120B" w:rsidP="00FE120B">
      <w:pPr>
        <w:numPr>
          <w:ilvl w:val="0"/>
          <w:numId w:val="1"/>
        </w:numPr>
        <w:overflowPunct w:val="0"/>
        <w:autoSpaceDE w:val="0"/>
        <w:autoSpaceDN w:val="0"/>
        <w:adjustRightInd w:val="0"/>
        <w:jc w:val="both"/>
        <w:textAlignment w:val="baseline"/>
        <w:rPr>
          <w:lang w:val="en-US" w:eastAsia="zh-CN"/>
        </w:rPr>
      </w:pPr>
      <w:r w:rsidRPr="003A4ABA">
        <w:rPr>
          <w:lang w:val="en-US" w:eastAsia="zh-CN"/>
        </w:rPr>
        <w:lastRenderedPageBreak/>
        <w:t xml:space="preserve">These </w:t>
      </w:r>
      <w:r w:rsidRPr="003A4ABA">
        <w:rPr>
          <w:lang w:eastAsia="zh-CN"/>
        </w:rPr>
        <w:t>Ambient IoT devices</w:t>
      </w:r>
      <w:r w:rsidRPr="003A4ABA">
        <w:rPr>
          <w:lang w:val="en-US" w:eastAsia="zh-CN"/>
        </w:rPr>
        <w:t xml:space="preserve"> send the identification information to the 5G core network and complete the authentication procedure. </w:t>
      </w:r>
    </w:p>
    <w:p w14:paraId="3D370682" w14:textId="6829B43F" w:rsidR="00FE120B" w:rsidRPr="00FE120B" w:rsidRDefault="00FE120B" w:rsidP="00FE120B">
      <w:pPr>
        <w:numPr>
          <w:ilvl w:val="0"/>
          <w:numId w:val="1"/>
        </w:numPr>
        <w:jc w:val="both"/>
        <w:rPr>
          <w:lang w:val="en-US" w:eastAsia="zh-CN"/>
        </w:rPr>
      </w:pPr>
      <w:r w:rsidRPr="00E302DF">
        <w:rPr>
          <w:lang w:val="en-US" w:eastAsia="zh-CN"/>
        </w:rPr>
        <w:t xml:space="preserve">The </w:t>
      </w:r>
      <w:r>
        <w:rPr>
          <w:lang w:val="en-US" w:eastAsia="zh-CN"/>
        </w:rPr>
        <w:t>Ambient IoT devices (</w:t>
      </w:r>
      <w:r w:rsidRPr="00E302DF">
        <w:rPr>
          <w:lang w:val="en-US" w:eastAsia="zh-CN"/>
        </w:rPr>
        <w:t xml:space="preserve">wireless sensors) measure </w:t>
      </w:r>
      <w:r>
        <w:rPr>
          <w:lang w:val="en-US" w:eastAsia="zh-CN"/>
        </w:rPr>
        <w:t xml:space="preserve">dairy cow physical vitals (i.e. body </w:t>
      </w:r>
      <w:r w:rsidRPr="00E302DF">
        <w:rPr>
          <w:lang w:val="en-US" w:eastAsia="zh-CN"/>
        </w:rPr>
        <w:t>temperature</w:t>
      </w:r>
      <w:r>
        <w:rPr>
          <w:lang w:val="en-US" w:eastAsia="zh-CN"/>
        </w:rPr>
        <w:t>)</w:t>
      </w:r>
      <w:r w:rsidRPr="00E302DF">
        <w:rPr>
          <w:lang w:val="en-US" w:eastAsia="zh-CN"/>
        </w:rPr>
        <w:t xml:space="preserve">. </w:t>
      </w:r>
      <w:r>
        <w:rPr>
          <w:rFonts w:eastAsia="Times New Roman"/>
        </w:rPr>
        <w:t>These</w:t>
      </w:r>
      <w:r w:rsidRPr="00E302DF">
        <w:rPr>
          <w:rFonts w:eastAsia="Times New Roman"/>
        </w:rPr>
        <w:t xml:space="preserve"> </w:t>
      </w:r>
      <w:r>
        <w:rPr>
          <w:rFonts w:eastAsia="Times New Roman"/>
        </w:rPr>
        <w:t xml:space="preserve">temperature </w:t>
      </w:r>
      <w:r w:rsidRPr="00E302DF">
        <w:rPr>
          <w:rFonts w:eastAsia="Times New Roman"/>
        </w:rPr>
        <w:t xml:space="preserve">sensors </w:t>
      </w:r>
      <w:r>
        <w:rPr>
          <w:rFonts w:eastAsia="Times New Roman"/>
        </w:rPr>
        <w:t xml:space="preserve">are very simple, </w:t>
      </w:r>
      <w:r w:rsidRPr="00870F40">
        <w:rPr>
          <w:lang w:val="en-US" w:eastAsia="zh-CN"/>
        </w:rPr>
        <w:t xml:space="preserve">typical sampling rate is </w:t>
      </w:r>
      <w:r>
        <w:rPr>
          <w:lang w:val="en-US" w:eastAsia="zh-CN"/>
        </w:rPr>
        <w:t xml:space="preserve">less than </w:t>
      </w:r>
      <w:r w:rsidRPr="00870F40">
        <w:rPr>
          <w:lang w:val="en-US" w:eastAsia="zh-CN"/>
        </w:rPr>
        <w:t>10 Hz with sample size of 32 bits</w:t>
      </w:r>
      <w:r>
        <w:rPr>
          <w:lang w:val="en-US" w:eastAsia="zh-CN"/>
        </w:rPr>
        <w:t xml:space="preserve"> [x1]</w:t>
      </w:r>
      <w:r w:rsidRPr="00870F40">
        <w:rPr>
          <w:lang w:val="en-US" w:eastAsia="zh-CN"/>
        </w:rPr>
        <w:t xml:space="preserve">, thus the data </w:t>
      </w:r>
      <w:r>
        <w:rPr>
          <w:lang w:val="en-US" w:eastAsia="zh-CN"/>
        </w:rPr>
        <w:t>generated</w:t>
      </w:r>
      <w:r w:rsidRPr="00870F40">
        <w:rPr>
          <w:lang w:val="en-US" w:eastAsia="zh-CN"/>
        </w:rPr>
        <w:t xml:space="preserve"> per tag is </w:t>
      </w:r>
      <w:r>
        <w:rPr>
          <w:lang w:val="en-US" w:eastAsia="zh-CN"/>
        </w:rPr>
        <w:t>less than</w:t>
      </w:r>
      <w:r w:rsidRPr="00870F40">
        <w:rPr>
          <w:lang w:val="en-US" w:eastAsia="zh-CN"/>
        </w:rPr>
        <w:t xml:space="preserve"> 320 bit/s. </w:t>
      </w:r>
    </w:p>
    <w:p w14:paraId="7C77BF28" w14:textId="0E87B067" w:rsidR="0043183B" w:rsidRDefault="0043183B" w:rsidP="0043183B">
      <w:pPr>
        <w:numPr>
          <w:ilvl w:val="0"/>
          <w:numId w:val="1"/>
        </w:numPr>
        <w:jc w:val="both"/>
        <w:rPr>
          <w:lang w:val="en-US" w:eastAsia="zh-CN"/>
        </w:rPr>
      </w:pPr>
      <w:r>
        <w:rPr>
          <w:lang w:val="en-US" w:eastAsia="zh-CN"/>
        </w:rPr>
        <w:t>T</w:t>
      </w:r>
      <w:r w:rsidRPr="00880EC0">
        <w:rPr>
          <w:lang w:val="en-US" w:eastAsia="zh-CN"/>
        </w:rPr>
        <w:t xml:space="preserve">he 5G </w:t>
      </w:r>
      <w:r>
        <w:rPr>
          <w:lang w:val="en-US" w:eastAsia="zh-CN"/>
        </w:rPr>
        <w:t xml:space="preserve">core network, </w:t>
      </w:r>
      <w:r w:rsidRPr="00880EC0">
        <w:rPr>
          <w:lang w:val="en-US" w:eastAsia="zh-CN"/>
        </w:rPr>
        <w:t xml:space="preserve">based on </w:t>
      </w:r>
      <w:r>
        <w:rPr>
          <w:lang w:val="en-US" w:eastAsia="zh-CN"/>
        </w:rPr>
        <w:t xml:space="preserve">the requests issued by the </w:t>
      </w:r>
      <w:r w:rsidRPr="00880EC0">
        <w:rPr>
          <w:lang w:val="en-US" w:eastAsia="zh-CN"/>
        </w:rPr>
        <w:t xml:space="preserve">application </w:t>
      </w:r>
      <w:r>
        <w:rPr>
          <w:lang w:val="en-US" w:eastAsia="zh-CN"/>
        </w:rPr>
        <w:t xml:space="preserve">function, </w:t>
      </w:r>
      <w:r w:rsidRPr="00880EC0">
        <w:rPr>
          <w:lang w:val="en-US" w:eastAsia="zh-CN"/>
        </w:rPr>
        <w:t>performs operation</w:t>
      </w:r>
      <w:r>
        <w:rPr>
          <w:lang w:val="en-US" w:eastAsia="zh-CN"/>
        </w:rPr>
        <w:t>s</w:t>
      </w:r>
      <w:r w:rsidRPr="00880EC0">
        <w:rPr>
          <w:lang w:val="en-US" w:eastAsia="zh-CN"/>
        </w:rPr>
        <w:t xml:space="preserve"> </w:t>
      </w:r>
      <w:r w:rsidR="00B92FC5">
        <w:rPr>
          <w:lang w:val="en-US" w:eastAsia="zh-CN"/>
        </w:rPr>
        <w:t xml:space="preserve">(i.e. </w:t>
      </w:r>
      <w:r>
        <w:rPr>
          <w:rFonts w:eastAsia="DengXian"/>
        </w:rPr>
        <w:t>"</w:t>
      </w:r>
      <w:r>
        <w:rPr>
          <w:lang w:val="en-US" w:eastAsia="zh-CN"/>
        </w:rPr>
        <w:t>inventory</w:t>
      </w:r>
      <w:r w:rsidR="00B92FC5">
        <w:rPr>
          <w:rFonts w:eastAsia="DengXian"/>
        </w:rPr>
        <w:t xml:space="preserve">", </w:t>
      </w:r>
      <w:r>
        <w:rPr>
          <w:rFonts w:eastAsia="DengXian"/>
        </w:rPr>
        <w:t>"</w:t>
      </w:r>
      <w:r w:rsidRPr="00880EC0">
        <w:rPr>
          <w:lang w:val="en-US" w:eastAsia="zh-CN"/>
        </w:rPr>
        <w:t>read</w:t>
      </w:r>
      <w:r>
        <w:rPr>
          <w:rFonts w:eastAsia="DengXian"/>
        </w:rPr>
        <w:t>"</w:t>
      </w:r>
      <w:r w:rsidR="00B92FC5">
        <w:rPr>
          <w:rFonts w:eastAsia="DengXian"/>
        </w:rPr>
        <w:t>, etc.)</w:t>
      </w:r>
      <w:r w:rsidRPr="00880EC0">
        <w:rPr>
          <w:lang w:val="en-US" w:eastAsia="zh-CN"/>
        </w:rPr>
        <w:t xml:space="preserve"> on </w:t>
      </w:r>
      <w:r>
        <w:rPr>
          <w:lang w:val="en-US" w:eastAsia="zh-CN"/>
        </w:rPr>
        <w:t xml:space="preserve">tags correspondingly. </w:t>
      </w:r>
      <w:r>
        <w:rPr>
          <w:rFonts w:eastAsia="DengXian"/>
        </w:rPr>
        <w:t>"</w:t>
      </w:r>
      <w:r>
        <w:rPr>
          <w:rFonts w:hint="eastAsia"/>
          <w:lang w:val="en-US" w:eastAsia="zh-CN"/>
        </w:rPr>
        <w:t>I</w:t>
      </w:r>
      <w:r>
        <w:rPr>
          <w:lang w:val="en-US" w:eastAsia="zh-CN"/>
        </w:rPr>
        <w:t>nventory</w:t>
      </w:r>
      <w:r>
        <w:rPr>
          <w:rFonts w:eastAsia="DengXian"/>
        </w:rPr>
        <w:t>"</w:t>
      </w:r>
      <w:r w:rsidRPr="00880EC0">
        <w:rPr>
          <w:lang w:val="en-US" w:eastAsia="zh-CN"/>
        </w:rPr>
        <w:t xml:space="preserve"> operation is </w:t>
      </w:r>
      <w:r>
        <w:rPr>
          <w:lang w:val="en-US" w:eastAsia="zh-CN"/>
        </w:rPr>
        <w:t xml:space="preserve">to </w:t>
      </w:r>
      <w:r w:rsidRPr="00880EC0">
        <w:rPr>
          <w:lang w:val="en-US" w:eastAsia="zh-CN"/>
        </w:rPr>
        <w:t xml:space="preserve">read the </w:t>
      </w:r>
      <w:r>
        <w:rPr>
          <w:lang w:val="en-US" w:eastAsia="zh-CN"/>
        </w:rPr>
        <w:t>tag</w:t>
      </w:r>
      <w:r w:rsidRPr="00880EC0">
        <w:rPr>
          <w:lang w:val="en-US" w:eastAsia="zh-CN"/>
        </w:rPr>
        <w:t xml:space="preserve"> identifier. </w:t>
      </w:r>
      <w:r>
        <w:rPr>
          <w:rFonts w:eastAsia="DengXian"/>
        </w:rPr>
        <w:t>"</w:t>
      </w:r>
      <w:r w:rsidR="00C31DB4">
        <w:rPr>
          <w:lang w:val="en-US" w:eastAsia="zh-CN"/>
        </w:rPr>
        <w:t>Read</w:t>
      </w:r>
      <w:r>
        <w:rPr>
          <w:rFonts w:eastAsia="DengXian"/>
        </w:rPr>
        <w:t>"</w:t>
      </w:r>
      <w:r w:rsidR="00B92FC5">
        <w:rPr>
          <w:lang w:val="en-US" w:eastAsia="zh-CN"/>
        </w:rPr>
        <w:t xml:space="preserve"> operation</w:t>
      </w:r>
      <w:r w:rsidRPr="00880EC0">
        <w:rPr>
          <w:lang w:val="en-US" w:eastAsia="zh-CN"/>
        </w:rPr>
        <w:t xml:space="preserve"> </w:t>
      </w:r>
      <w:r w:rsidR="00B92FC5">
        <w:rPr>
          <w:lang w:val="en-US" w:eastAsia="zh-CN"/>
        </w:rPr>
        <w:t>is</w:t>
      </w:r>
      <w:r>
        <w:rPr>
          <w:lang w:val="en-US" w:eastAsia="zh-CN"/>
        </w:rPr>
        <w:t xml:space="preserve"> </w:t>
      </w:r>
      <w:r w:rsidRPr="00880EC0">
        <w:rPr>
          <w:lang w:val="en-US" w:eastAsia="zh-CN"/>
        </w:rPr>
        <w:t xml:space="preserve">to read </w:t>
      </w:r>
      <w:r w:rsidR="00814F5F">
        <w:rPr>
          <w:lang w:val="en-US" w:eastAsia="zh-CN"/>
        </w:rPr>
        <w:t xml:space="preserve">temperature </w:t>
      </w:r>
      <w:r w:rsidRPr="00880EC0">
        <w:rPr>
          <w:lang w:val="en-US" w:eastAsia="zh-CN"/>
        </w:rPr>
        <w:t>sensor data.</w:t>
      </w:r>
    </w:p>
    <w:p w14:paraId="1ECC0185" w14:textId="37F78CCB" w:rsidR="007307F1" w:rsidRDefault="0043183B" w:rsidP="00F675BF">
      <w:pPr>
        <w:numPr>
          <w:ilvl w:val="0"/>
          <w:numId w:val="1"/>
        </w:numPr>
        <w:jc w:val="both"/>
        <w:rPr>
          <w:lang w:val="en-US" w:eastAsia="zh-CN"/>
        </w:rPr>
      </w:pPr>
      <w:r w:rsidRPr="00880EC0">
        <w:rPr>
          <w:lang w:val="en-US" w:eastAsia="zh-CN"/>
        </w:rPr>
        <w:t>The 5G core</w:t>
      </w:r>
      <w:r w:rsidR="00122EE5">
        <w:rPr>
          <w:lang w:val="en-US" w:eastAsia="zh-CN"/>
        </w:rPr>
        <w:t xml:space="preserve"> network</w:t>
      </w:r>
      <w:r w:rsidRPr="00880EC0">
        <w:rPr>
          <w:lang w:val="en-US" w:eastAsia="zh-CN"/>
        </w:rPr>
        <w:t xml:space="preserve"> then sends the </w:t>
      </w:r>
      <w:r>
        <w:rPr>
          <w:lang w:val="en-US" w:eastAsia="zh-CN"/>
        </w:rPr>
        <w:t>results of the operations</w:t>
      </w:r>
      <w:r w:rsidRPr="00880EC0">
        <w:rPr>
          <w:lang w:val="en-US" w:eastAsia="zh-CN"/>
        </w:rPr>
        <w:t xml:space="preserve"> to the </w:t>
      </w:r>
      <w:r w:rsidR="00814F5F">
        <w:rPr>
          <w:lang w:val="en-US" w:eastAsia="zh-CN"/>
        </w:rPr>
        <w:t>livestock health management application</w:t>
      </w:r>
      <w:r w:rsidRPr="00880EC0">
        <w:rPr>
          <w:lang w:val="en-US" w:eastAsia="zh-CN"/>
        </w:rPr>
        <w:t>.</w:t>
      </w:r>
      <w:r>
        <w:rPr>
          <w:lang w:val="en-US" w:eastAsia="zh-CN"/>
        </w:rPr>
        <w:t xml:space="preserve"> The application function includes </w:t>
      </w:r>
      <w:r w:rsidR="00C31DB4">
        <w:rPr>
          <w:lang w:val="en-US" w:eastAsia="zh-CN"/>
        </w:rPr>
        <w:t>analytics</w:t>
      </w:r>
      <w:r w:rsidRPr="00AB33E5">
        <w:rPr>
          <w:lang w:val="en-US" w:eastAsia="zh-CN"/>
        </w:rPr>
        <w:t xml:space="preserve"> </w:t>
      </w:r>
      <w:r>
        <w:rPr>
          <w:lang w:val="en-US" w:eastAsia="zh-CN"/>
        </w:rPr>
        <w:t>functions</w:t>
      </w:r>
      <w:r w:rsidRPr="00AB33E5">
        <w:rPr>
          <w:lang w:val="en-US" w:eastAsia="zh-CN"/>
        </w:rPr>
        <w:t xml:space="preserve"> </w:t>
      </w:r>
      <w:r>
        <w:rPr>
          <w:lang w:val="en-US" w:eastAsia="zh-CN"/>
        </w:rPr>
        <w:t xml:space="preserve">that detect the </w:t>
      </w:r>
      <w:r w:rsidRPr="00AB33E5">
        <w:rPr>
          <w:lang w:val="en-US" w:eastAsia="zh-CN"/>
        </w:rPr>
        <w:t>anomaly</w:t>
      </w:r>
      <w:r>
        <w:rPr>
          <w:lang w:val="en-US" w:eastAsia="zh-CN"/>
        </w:rPr>
        <w:t xml:space="preserve"> and </w:t>
      </w:r>
      <w:r w:rsidR="00814F5F">
        <w:rPr>
          <w:lang w:val="en-US" w:eastAsia="zh-CN"/>
        </w:rPr>
        <w:t>notifies</w:t>
      </w:r>
      <w:r w:rsidR="00C31DB4">
        <w:rPr>
          <w:lang w:val="en-US" w:eastAsia="zh-CN"/>
        </w:rPr>
        <w:t xml:space="preserve"> the farmers </w:t>
      </w:r>
      <w:r w:rsidR="00814F5F">
        <w:rPr>
          <w:lang w:val="en-US" w:eastAsia="zh-CN"/>
        </w:rPr>
        <w:t>of</w:t>
      </w:r>
      <w:r w:rsidR="00C31DB4">
        <w:rPr>
          <w:lang w:val="en-US" w:eastAsia="zh-CN"/>
        </w:rPr>
        <w:t xml:space="preserve"> </w:t>
      </w:r>
      <w:r w:rsidR="009E4831">
        <w:rPr>
          <w:lang w:val="en-US" w:eastAsia="zh-CN"/>
        </w:rPr>
        <w:t>BIO-</w:t>
      </w:r>
      <w:proofErr w:type="spellStart"/>
      <w:r w:rsidR="00CA5175">
        <w:rPr>
          <w:lang w:val="en-US" w:eastAsia="zh-CN"/>
        </w:rPr>
        <w:t>DuurzameBeweiding</w:t>
      </w:r>
      <w:proofErr w:type="spellEnd"/>
      <w:r w:rsidR="00BD3075">
        <w:rPr>
          <w:lang w:val="en-US" w:eastAsia="zh-CN"/>
        </w:rPr>
        <w:t xml:space="preserve"> when necessary</w:t>
      </w:r>
      <w:r w:rsidRPr="00AB33E5">
        <w:rPr>
          <w:lang w:val="en-US" w:eastAsia="zh-CN"/>
        </w:rPr>
        <w:t>.</w:t>
      </w:r>
    </w:p>
    <w:p w14:paraId="0F07758D" w14:textId="1C187485" w:rsidR="004F5CF6" w:rsidRDefault="004F5CF6" w:rsidP="00F675BF">
      <w:pPr>
        <w:numPr>
          <w:ilvl w:val="0"/>
          <w:numId w:val="1"/>
        </w:numPr>
        <w:jc w:val="both"/>
        <w:rPr>
          <w:lang w:val="en-US" w:eastAsia="zh-CN"/>
        </w:rPr>
      </w:pPr>
      <w:r>
        <w:rPr>
          <w:lang w:val="en-US" w:eastAsia="zh-CN"/>
        </w:rPr>
        <w:t xml:space="preserve">This data acquisition by the livestock health management application takes place </w:t>
      </w:r>
      <w:r w:rsidR="00453075">
        <w:rPr>
          <w:lang w:val="en-US" w:eastAsia="zh-CN"/>
        </w:rPr>
        <w:t>once every 15 minutes</w:t>
      </w:r>
      <w:r>
        <w:rPr>
          <w:lang w:val="en-US" w:eastAsia="zh-CN"/>
        </w:rPr>
        <w:t>.</w:t>
      </w:r>
    </w:p>
    <w:p w14:paraId="2ECC317A" w14:textId="143B477F" w:rsidR="00C30396" w:rsidRPr="00814F5F" w:rsidRDefault="00122EE5" w:rsidP="00814F5F">
      <w:pPr>
        <w:numPr>
          <w:ilvl w:val="0"/>
          <w:numId w:val="1"/>
        </w:numPr>
        <w:jc w:val="both"/>
        <w:rPr>
          <w:lang w:val="en-US" w:eastAsia="zh-CN"/>
        </w:rPr>
      </w:pPr>
      <w:r>
        <w:rPr>
          <w:lang w:val="en-US" w:eastAsia="zh-CN"/>
        </w:rPr>
        <w:t>In some additional situations</w:t>
      </w:r>
      <w:r w:rsidR="00BE0F6F">
        <w:rPr>
          <w:lang w:val="en-US" w:eastAsia="zh-CN"/>
        </w:rPr>
        <w:t xml:space="preserve">, </w:t>
      </w:r>
      <w:r w:rsidR="009E4831">
        <w:rPr>
          <w:lang w:val="en-US" w:eastAsia="zh-CN"/>
        </w:rPr>
        <w:t>BIO-</w:t>
      </w:r>
      <w:proofErr w:type="spellStart"/>
      <w:r w:rsidR="00CA5175">
        <w:rPr>
          <w:lang w:val="en-US" w:eastAsia="zh-CN"/>
        </w:rPr>
        <w:t>DuurzameBeweiding</w:t>
      </w:r>
      <w:proofErr w:type="spellEnd"/>
      <w:r w:rsidR="00CA5175">
        <w:rPr>
          <w:lang w:val="en-US" w:eastAsia="zh-CN"/>
        </w:rPr>
        <w:t xml:space="preserve"> </w:t>
      </w:r>
      <w:r w:rsidR="00BE0F6F">
        <w:rPr>
          <w:lang w:val="en-US" w:eastAsia="zh-CN"/>
        </w:rPr>
        <w:t xml:space="preserve">livestock management application </w:t>
      </w:r>
      <w:r w:rsidR="008766EA" w:rsidRPr="00BE0F6F">
        <w:rPr>
          <w:lang w:val="en-US" w:eastAsia="zh-CN"/>
        </w:rPr>
        <w:t>request</w:t>
      </w:r>
      <w:r w:rsidR="00BE0F6F" w:rsidRPr="00BE0F6F">
        <w:rPr>
          <w:lang w:val="en-US" w:eastAsia="zh-CN"/>
        </w:rPr>
        <w:t>s</w:t>
      </w:r>
      <w:r w:rsidR="008766EA" w:rsidRPr="00BE0F6F">
        <w:rPr>
          <w:lang w:val="en-US" w:eastAsia="zh-CN"/>
        </w:rPr>
        <w:t xml:space="preserve"> the 5G core </w:t>
      </w:r>
      <w:r>
        <w:rPr>
          <w:lang w:val="en-US" w:eastAsia="zh-CN"/>
        </w:rPr>
        <w:t xml:space="preserve">network </w:t>
      </w:r>
      <w:r w:rsidR="008766EA" w:rsidRPr="00BE0F6F">
        <w:rPr>
          <w:lang w:val="en-US" w:eastAsia="zh-CN"/>
        </w:rPr>
        <w:t xml:space="preserve">to </w:t>
      </w:r>
      <w:r w:rsidRPr="00BE0F6F">
        <w:rPr>
          <w:lang w:val="en-US" w:eastAsia="zh-CN"/>
        </w:rPr>
        <w:t xml:space="preserve">perform </w:t>
      </w:r>
      <w:r>
        <w:rPr>
          <w:lang w:val="en-US" w:eastAsia="zh-CN"/>
        </w:rPr>
        <w:t>sensor</w:t>
      </w:r>
      <w:r w:rsidR="00BE0F6F">
        <w:rPr>
          <w:lang w:val="en-US" w:eastAsia="zh-CN"/>
        </w:rPr>
        <w:t xml:space="preserve"> </w:t>
      </w:r>
      <w:r w:rsidR="00BE0F6F" w:rsidRPr="00BE0F6F">
        <w:rPr>
          <w:lang w:val="en-US" w:eastAsia="zh-CN"/>
        </w:rPr>
        <w:t>data read-out operation</w:t>
      </w:r>
      <w:r w:rsidR="008766EA" w:rsidRPr="00BE0F6F">
        <w:rPr>
          <w:lang w:val="en-US" w:eastAsia="zh-CN"/>
        </w:rPr>
        <w:t xml:space="preserve"> on specific </w:t>
      </w:r>
      <w:r w:rsidR="00FC6553">
        <w:rPr>
          <w:lang w:val="en-US" w:eastAsia="zh-CN"/>
        </w:rPr>
        <w:t>tags</w:t>
      </w:r>
      <w:r>
        <w:rPr>
          <w:lang w:val="en-US" w:eastAsia="zh-CN"/>
        </w:rPr>
        <w:t xml:space="preserve"> attached to particular individual livestock (e.g. pregnant </w:t>
      </w:r>
      <w:r w:rsidR="00D977AF">
        <w:rPr>
          <w:lang w:val="en-US" w:eastAsia="zh-CN"/>
        </w:rPr>
        <w:t>sows</w:t>
      </w:r>
      <w:r>
        <w:rPr>
          <w:lang w:val="en-US" w:eastAsia="zh-CN"/>
        </w:rPr>
        <w:t>, lactating cows)</w:t>
      </w:r>
      <w:r w:rsidR="008766EA" w:rsidRPr="00BE0F6F">
        <w:rPr>
          <w:lang w:val="en-US" w:eastAsia="zh-CN"/>
        </w:rPr>
        <w:t>.</w:t>
      </w:r>
      <w:r w:rsidR="00BE0F6F">
        <w:rPr>
          <w:lang w:val="en-US" w:eastAsia="zh-CN"/>
        </w:rPr>
        <w:t xml:space="preserve"> The corresponding </w:t>
      </w:r>
      <w:r w:rsidR="00FC6553">
        <w:rPr>
          <w:lang w:val="en-US" w:eastAsia="zh-CN"/>
        </w:rPr>
        <w:t>tags</w:t>
      </w:r>
      <w:r w:rsidR="00BE0F6F">
        <w:rPr>
          <w:lang w:val="en-US" w:eastAsia="zh-CN"/>
        </w:rPr>
        <w:t xml:space="preserve"> respond to the operation and report the temperature data.</w:t>
      </w:r>
      <w:r w:rsidR="008766EA" w:rsidRPr="00BE0F6F">
        <w:rPr>
          <w:lang w:val="en-US" w:eastAsia="zh-CN"/>
        </w:rPr>
        <w:t xml:space="preserve"> </w:t>
      </w:r>
    </w:p>
    <w:p w14:paraId="292D724D" w14:textId="181EB33F" w:rsidR="00AF6B28" w:rsidRDefault="00B81EE4" w:rsidP="00814F5F">
      <w:pPr>
        <w:keepNext/>
        <w:keepLines/>
        <w:spacing w:before="120"/>
        <w:ind w:left="1138" w:hanging="1138"/>
        <w:outlineLvl w:val="2"/>
        <w:rPr>
          <w:rFonts w:ascii="Arial" w:eastAsia="DengXian" w:hAnsi="Arial"/>
          <w:sz w:val="28"/>
        </w:rPr>
      </w:pPr>
      <w:bookmarkStart w:id="66" w:name="_Toc49931678"/>
      <w:r>
        <w:rPr>
          <w:rFonts w:ascii="Arial" w:eastAsia="DengXian" w:hAnsi="Arial"/>
          <w:sz w:val="28"/>
        </w:rPr>
        <w:t>5.x.4</w:t>
      </w:r>
      <w:r w:rsidR="00AF6B28">
        <w:rPr>
          <w:rFonts w:ascii="Arial" w:eastAsia="DengXian" w:hAnsi="Arial"/>
          <w:sz w:val="28"/>
        </w:rPr>
        <w:tab/>
        <w:t>Post-conditions</w:t>
      </w:r>
      <w:bookmarkEnd w:id="66"/>
    </w:p>
    <w:p w14:paraId="6630A6CB" w14:textId="713AE123" w:rsidR="00737045" w:rsidRDefault="00737045" w:rsidP="005D343D">
      <w:pPr>
        <w:jc w:val="both"/>
        <w:rPr>
          <w:lang w:val="en-US" w:eastAsia="zh-CN"/>
        </w:rPr>
      </w:pPr>
      <w:r>
        <w:rPr>
          <w:lang w:val="en-US" w:eastAsia="zh-CN"/>
        </w:rPr>
        <w:t>The 5G network enables efficient communication for Ambient IoT devices, the livestock management application is enabled</w:t>
      </w:r>
      <w:r w:rsidR="00A84614">
        <w:rPr>
          <w:lang w:val="en-US" w:eastAsia="zh-CN"/>
        </w:rPr>
        <w:t xml:space="preserve"> by the 5G system</w:t>
      </w:r>
      <w:r>
        <w:rPr>
          <w:lang w:val="en-US" w:eastAsia="zh-CN"/>
        </w:rPr>
        <w:t xml:space="preserve"> to retrieve temperature sensor data </w:t>
      </w:r>
      <w:r w:rsidR="00BF53AA">
        <w:rPr>
          <w:lang w:val="en-US" w:eastAsia="zh-CN"/>
        </w:rPr>
        <w:t>from</w:t>
      </w:r>
      <w:r w:rsidR="00C014EE">
        <w:rPr>
          <w:lang w:val="en-US" w:eastAsia="zh-CN"/>
        </w:rPr>
        <w:t xml:space="preserve"> </w:t>
      </w:r>
      <w:r>
        <w:rPr>
          <w:lang w:val="en-US" w:eastAsia="zh-CN"/>
        </w:rPr>
        <w:t>Ambient IoT</w:t>
      </w:r>
      <w:r w:rsidR="00C014EE">
        <w:rPr>
          <w:lang w:val="en-US" w:eastAsia="zh-CN"/>
        </w:rPr>
        <w:t xml:space="preserve"> devices. Depending on the needs, the livestock management application is enabled by 5G system to </w:t>
      </w:r>
      <w:r w:rsidR="00804834">
        <w:rPr>
          <w:lang w:val="en-US" w:eastAsia="zh-CN"/>
        </w:rPr>
        <w:t>obtain</w:t>
      </w:r>
      <w:r w:rsidR="00C014EE">
        <w:rPr>
          <w:lang w:val="en-US" w:eastAsia="zh-CN"/>
        </w:rPr>
        <w:t xml:space="preserve"> the sensor data </w:t>
      </w:r>
      <w:r w:rsidR="00804834">
        <w:rPr>
          <w:lang w:val="en-US" w:eastAsia="zh-CN"/>
        </w:rPr>
        <w:t>from</w:t>
      </w:r>
      <w:r>
        <w:rPr>
          <w:lang w:val="en-US" w:eastAsia="zh-CN"/>
        </w:rPr>
        <w:t xml:space="preserve"> </w:t>
      </w:r>
      <w:r w:rsidR="00C014EE">
        <w:rPr>
          <w:lang w:val="en-US" w:eastAsia="zh-CN"/>
        </w:rPr>
        <w:t>an entire herd</w:t>
      </w:r>
      <w:r w:rsidR="00804834">
        <w:rPr>
          <w:lang w:val="en-US" w:eastAsia="zh-CN"/>
        </w:rPr>
        <w:t>, a subset of herd,</w:t>
      </w:r>
      <w:r w:rsidR="00C014EE">
        <w:rPr>
          <w:lang w:val="en-US" w:eastAsia="zh-CN"/>
        </w:rPr>
        <w:t xml:space="preserve"> </w:t>
      </w:r>
      <w:r w:rsidR="00804834">
        <w:rPr>
          <w:lang w:val="en-US" w:eastAsia="zh-CN"/>
        </w:rPr>
        <w:t>or an</w:t>
      </w:r>
      <w:r w:rsidR="00016A38">
        <w:rPr>
          <w:lang w:val="en-US" w:eastAsia="zh-CN"/>
        </w:rPr>
        <w:t xml:space="preserve"> individual dairy cow</w:t>
      </w:r>
      <w:r w:rsidR="00C014EE">
        <w:rPr>
          <w:lang w:val="en-US" w:eastAsia="zh-CN"/>
        </w:rPr>
        <w:t>.</w:t>
      </w:r>
    </w:p>
    <w:p w14:paraId="7DAFE2FA" w14:textId="1ADC7F7E" w:rsidR="00AF6B28" w:rsidRDefault="00B81EE4" w:rsidP="00AF6B28">
      <w:pPr>
        <w:keepNext/>
        <w:keepLines/>
        <w:spacing w:before="120"/>
        <w:ind w:left="1134" w:hanging="1134"/>
        <w:outlineLvl w:val="2"/>
        <w:rPr>
          <w:rFonts w:ascii="Arial" w:eastAsia="DengXian" w:hAnsi="Arial"/>
          <w:sz w:val="28"/>
        </w:rPr>
      </w:pPr>
      <w:bookmarkStart w:id="67" w:name="_Toc49931679"/>
      <w:r>
        <w:rPr>
          <w:rFonts w:ascii="Arial" w:eastAsia="DengXian" w:hAnsi="Arial"/>
          <w:sz w:val="28"/>
        </w:rPr>
        <w:t>5.x.5</w:t>
      </w:r>
      <w:r w:rsidR="00AF6B28">
        <w:rPr>
          <w:rFonts w:ascii="Arial" w:eastAsia="DengXian" w:hAnsi="Arial"/>
          <w:sz w:val="28"/>
        </w:rPr>
        <w:tab/>
        <w:t>Existing features partly or fully covering the use case functionality</w:t>
      </w:r>
      <w:bookmarkEnd w:id="67"/>
    </w:p>
    <w:p w14:paraId="32D090DD" w14:textId="7D4A7F57" w:rsidR="00DE2092" w:rsidRDefault="00DE2092" w:rsidP="00AF6B28">
      <w:pPr>
        <w:spacing w:after="0"/>
        <w:rPr>
          <w:lang w:val="en-US" w:eastAsia="zh-CN"/>
        </w:rPr>
      </w:pPr>
      <w:r>
        <w:rPr>
          <w:lang w:val="en-US" w:eastAsia="zh-CN"/>
        </w:rPr>
        <w:t>SA1 has performed various studies on IoT in previous releases, where related normative stage 1 requirements are introduced in TS 22.011</w:t>
      </w:r>
      <w:r w:rsidR="00A9133A">
        <w:rPr>
          <w:lang w:val="en-US" w:eastAsia="zh-CN"/>
        </w:rPr>
        <w:t xml:space="preserve"> [</w:t>
      </w:r>
      <w:r w:rsidR="00E93C72">
        <w:rPr>
          <w:lang w:val="en-US" w:eastAsia="zh-CN"/>
        </w:rPr>
        <w:t>9</w:t>
      </w:r>
      <w:r w:rsidR="00A9133A">
        <w:rPr>
          <w:lang w:val="en-US" w:eastAsia="zh-CN"/>
        </w:rPr>
        <w:t>]</w:t>
      </w:r>
      <w:r>
        <w:rPr>
          <w:lang w:val="en-US" w:eastAsia="zh-CN"/>
        </w:rPr>
        <w:t>,</w:t>
      </w:r>
      <w:r w:rsidR="001D33B6" w:rsidRPr="001D33B6">
        <w:rPr>
          <w:lang w:val="en-US" w:eastAsia="zh-CN"/>
        </w:rPr>
        <w:t xml:space="preserve"> </w:t>
      </w:r>
      <w:r w:rsidR="001D33B6">
        <w:rPr>
          <w:lang w:val="en-US" w:eastAsia="zh-CN"/>
        </w:rPr>
        <w:t>TS 22.278 [</w:t>
      </w:r>
      <w:r w:rsidR="00E93C72">
        <w:rPr>
          <w:lang w:val="en-US" w:eastAsia="zh-CN"/>
        </w:rPr>
        <w:t>7</w:t>
      </w:r>
      <w:r w:rsidR="001D33B6">
        <w:rPr>
          <w:lang w:val="en-US" w:eastAsia="zh-CN"/>
        </w:rPr>
        <w:t>],</w:t>
      </w:r>
      <w:r>
        <w:rPr>
          <w:lang w:val="en-US" w:eastAsia="zh-CN"/>
        </w:rPr>
        <w:t xml:space="preserve"> TS 22.368</w:t>
      </w:r>
      <w:r w:rsidR="00A9133A">
        <w:rPr>
          <w:lang w:val="en-US" w:eastAsia="zh-CN"/>
        </w:rPr>
        <w:t xml:space="preserve"> [</w:t>
      </w:r>
      <w:r w:rsidR="008529AC">
        <w:rPr>
          <w:lang w:val="en-US" w:eastAsia="zh-CN"/>
        </w:rPr>
        <w:t>6</w:t>
      </w:r>
      <w:r w:rsidR="00A9133A">
        <w:rPr>
          <w:lang w:val="en-US" w:eastAsia="zh-CN"/>
        </w:rPr>
        <w:t>]</w:t>
      </w:r>
      <w:r>
        <w:rPr>
          <w:lang w:val="en-US" w:eastAsia="zh-CN"/>
        </w:rPr>
        <w:t>, and TS 22.261</w:t>
      </w:r>
      <w:r w:rsidR="008529AC">
        <w:rPr>
          <w:lang w:val="en-US" w:eastAsia="zh-CN"/>
        </w:rPr>
        <w:t xml:space="preserve"> [8</w:t>
      </w:r>
      <w:r w:rsidR="00A9133A">
        <w:rPr>
          <w:lang w:val="en-US" w:eastAsia="zh-CN"/>
        </w:rPr>
        <w:t>]</w:t>
      </w:r>
      <w:r>
        <w:rPr>
          <w:lang w:val="en-US" w:eastAsia="zh-CN"/>
        </w:rPr>
        <w:t xml:space="preserve">. </w:t>
      </w:r>
    </w:p>
    <w:p w14:paraId="4A7FAD9B" w14:textId="77777777" w:rsidR="00A9133A" w:rsidRDefault="00A9133A" w:rsidP="00AF6B28">
      <w:pPr>
        <w:spacing w:after="0"/>
        <w:rPr>
          <w:lang w:val="en-US" w:eastAsia="zh-CN"/>
        </w:rPr>
      </w:pPr>
    </w:p>
    <w:p w14:paraId="15DCDD39" w14:textId="27D9635A" w:rsidR="00DE2092" w:rsidRDefault="005E6F73" w:rsidP="00AF6B28">
      <w:pPr>
        <w:spacing w:after="0"/>
        <w:rPr>
          <w:lang w:val="en-US" w:eastAsia="zh-CN"/>
        </w:rPr>
      </w:pPr>
      <w:r>
        <w:rPr>
          <w:lang w:val="en-US" w:eastAsia="zh-CN"/>
        </w:rPr>
        <w:t>TS 22.011 introduces access control</w:t>
      </w:r>
      <w:r w:rsidR="0059592D">
        <w:rPr>
          <w:lang w:val="en-US" w:eastAsia="zh-CN"/>
        </w:rPr>
        <w:t xml:space="preserve"> for MTC, examples of periodic network selection attempts are:</w:t>
      </w:r>
    </w:p>
    <w:p w14:paraId="43A378E6" w14:textId="77777777" w:rsidR="0059592D" w:rsidRDefault="0059592D" w:rsidP="00AF6B28">
      <w:pPr>
        <w:spacing w:after="0"/>
        <w:rPr>
          <w:lang w:val="en-US" w:eastAsia="zh-CN"/>
        </w:rPr>
      </w:pPr>
    </w:p>
    <w:p w14:paraId="3DED5B37" w14:textId="0142DC1F" w:rsidR="0059592D" w:rsidRPr="0059592D" w:rsidRDefault="0059592D" w:rsidP="0052674E">
      <w:pPr>
        <w:ind w:left="315"/>
        <w:rPr>
          <w:rFonts w:eastAsia="Times New Roman"/>
          <w:i/>
          <w:sz w:val="18"/>
          <w:lang w:val="x-none"/>
        </w:rPr>
      </w:pPr>
      <w:r w:rsidRPr="0059592D">
        <w:rPr>
          <w:rFonts w:eastAsia="Times New Roman"/>
          <w:i/>
          <w:sz w:val="18"/>
          <w:lang w:val="x-none"/>
        </w:rPr>
        <w:t xml:space="preserve">For UEs only supporting any of the following, or a combination of, NB-IoT, GERAN EC-GSM-IoT [18], and </w:t>
      </w:r>
      <w:r w:rsidR="0052674E">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p>
    <w:p w14:paraId="5A8AEA2A" w14:textId="77777777" w:rsidR="0059592D" w:rsidRPr="0059592D" w:rsidRDefault="0059592D" w:rsidP="0052674E">
      <w:pPr>
        <w:ind w:left="284"/>
        <w:rPr>
          <w:rFonts w:eastAsia="Times New Roman"/>
          <w:i/>
          <w:sz w:val="18"/>
          <w:lang w:val="x-none"/>
        </w:rPr>
      </w:pPr>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6CCC04C0" w14:textId="3E7A6907" w:rsidR="003A7D52" w:rsidRPr="00951DF7" w:rsidRDefault="0059592D" w:rsidP="00951DF7">
      <w:pPr>
        <w:pStyle w:val="NO"/>
        <w:ind w:hanging="415"/>
        <w:rPr>
          <w:i/>
          <w:sz w:val="18"/>
          <w:lang w:val="x-none" w:eastAsia="en-US"/>
        </w:rPr>
      </w:pPr>
      <w:r w:rsidRPr="0059592D">
        <w:rPr>
          <w:i/>
          <w:sz w:val="18"/>
          <w:lang w:val="x-none" w:eastAsia="en-US"/>
        </w:rPr>
        <w:t>NOTE:</w:t>
      </w:r>
      <w:r w:rsidRPr="0059592D">
        <w:rPr>
          <w:i/>
          <w:sz w:val="18"/>
          <w:lang w:val="x-none" w:eastAsia="en-US"/>
        </w:rPr>
        <w:tab/>
        <w:t>Use of values less than 60 minutes may result in excessive UE battery drain.</w:t>
      </w:r>
    </w:p>
    <w:p w14:paraId="551F87C8" w14:textId="5158612C" w:rsidR="00DE2092" w:rsidRDefault="00DE2092" w:rsidP="00AF6B28">
      <w:pPr>
        <w:spacing w:after="0"/>
        <w:rPr>
          <w:lang w:val="en-US" w:eastAsia="zh-CN"/>
        </w:rPr>
      </w:pPr>
      <w:r>
        <w:rPr>
          <w:lang w:val="en-US" w:eastAsia="zh-CN"/>
        </w:rPr>
        <w:t xml:space="preserve">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w:t>
      </w:r>
      <w:r w:rsidR="00423A4C">
        <w:rPr>
          <w:lang w:val="en-US" w:eastAsia="zh-CN"/>
        </w:rPr>
        <w:t>Example requirements are:</w:t>
      </w:r>
    </w:p>
    <w:p w14:paraId="5A23722A" w14:textId="77777777" w:rsidR="00423A4C" w:rsidRDefault="00423A4C" w:rsidP="00AF6B28">
      <w:pPr>
        <w:spacing w:after="0"/>
        <w:rPr>
          <w:lang w:val="en-US" w:eastAsia="zh-CN"/>
        </w:rPr>
      </w:pPr>
    </w:p>
    <w:p w14:paraId="1B7B66B0" w14:textId="531CAB73" w:rsidR="00423A4C" w:rsidRDefault="003A7D52" w:rsidP="003A7D52">
      <w:pPr>
        <w:adjustRightInd w:val="0"/>
        <w:snapToGrid w:val="0"/>
        <w:spacing w:after="120" w:line="288" w:lineRule="auto"/>
        <w:jc w:val="both"/>
        <w:rPr>
          <w:rFonts w:eastAsia="Times New Roman"/>
          <w:i/>
          <w:sz w:val="18"/>
          <w:lang w:val="x-none"/>
        </w:rPr>
      </w:pPr>
      <w:r>
        <w:rPr>
          <w:rFonts w:eastAsia="Times New Roman"/>
          <w:i/>
          <w:sz w:val="18"/>
          <w:lang w:val="en-US"/>
        </w:rPr>
        <w:t xml:space="preserve">      </w:t>
      </w:r>
      <w:r w:rsidR="00423A4C" w:rsidRPr="00423A4C">
        <w:rPr>
          <w:rFonts w:eastAsia="Times New Roman"/>
          <w:i/>
          <w:sz w:val="18"/>
          <w:lang w:val="x-none"/>
        </w:rPr>
        <w:t>The system shall provide mechanisms to lower power consumption of MTC Devices.</w:t>
      </w:r>
    </w:p>
    <w:p w14:paraId="1395656B" w14:textId="7F1EF036" w:rsidR="00725366" w:rsidRPr="001F463F" w:rsidRDefault="003A7D52" w:rsidP="00951DF7">
      <w:pPr>
        <w:adjustRightInd w:val="0"/>
        <w:snapToGrid w:val="0"/>
        <w:spacing w:after="120" w:line="288" w:lineRule="auto"/>
        <w:ind w:left="284"/>
        <w:jc w:val="both"/>
        <w:rPr>
          <w:rFonts w:eastAsia="Times New Roman"/>
          <w:i/>
          <w:sz w:val="18"/>
          <w:lang w:val="x-none"/>
        </w:rPr>
      </w:pPr>
      <w:r w:rsidRPr="003A7D52">
        <w:rPr>
          <w:rFonts w:eastAsia="Times New Roman"/>
          <w:i/>
          <w:sz w:val="18"/>
          <w:lang w:val="x-none"/>
        </w:rPr>
        <w:t>The system shall provide mechanisms for the network operator to efficiently manage numbers and identifiers related to MTC Subscribers.</w:t>
      </w:r>
    </w:p>
    <w:p w14:paraId="5FA39704" w14:textId="1302F141" w:rsidR="00AF6B28" w:rsidRDefault="007F23CA" w:rsidP="00AF6B28">
      <w:pPr>
        <w:spacing w:after="0"/>
        <w:rPr>
          <w:lang w:val="en-US" w:eastAsia="zh-CN"/>
        </w:rPr>
      </w:pPr>
      <w:r>
        <w:rPr>
          <w:lang w:val="en-US" w:eastAsia="zh-CN"/>
        </w:rPr>
        <w:lastRenderedPageBreak/>
        <w:t xml:space="preserve">TS 22.261 captures some important service requirements for IoT, </w:t>
      </w:r>
      <w:r w:rsidR="004D63DB">
        <w:rPr>
          <w:lang w:val="en-US" w:eastAsia="zh-CN"/>
        </w:rPr>
        <w:t>e.g.</w:t>
      </w:r>
    </w:p>
    <w:p w14:paraId="761730E7" w14:textId="77777777" w:rsidR="004D63DB" w:rsidRDefault="004D63DB" w:rsidP="00AF6B28">
      <w:pPr>
        <w:spacing w:after="0"/>
        <w:rPr>
          <w:lang w:val="en-US" w:eastAsia="zh-CN"/>
        </w:rPr>
      </w:pPr>
    </w:p>
    <w:p w14:paraId="35C9DD69" w14:textId="1C3FE43B" w:rsidR="00423A4C" w:rsidRPr="004D63DB" w:rsidRDefault="004D63DB" w:rsidP="00423A4C">
      <w:pPr>
        <w:adjustRightInd w:val="0"/>
        <w:snapToGrid w:val="0"/>
        <w:spacing w:after="120" w:line="288" w:lineRule="auto"/>
        <w:ind w:left="284"/>
        <w:jc w:val="both"/>
        <w:rPr>
          <w:rFonts w:eastAsia="Times New Roman"/>
          <w:i/>
          <w:sz w:val="18"/>
          <w:lang w:val="x-none"/>
        </w:rPr>
      </w:pPr>
      <w:r w:rsidRPr="004D63DB">
        <w:rPr>
          <w:rFonts w:eastAsia="Times New Roman"/>
          <w:i/>
          <w:sz w:val="18"/>
          <w:lang w:val="x-none"/>
        </w:rPr>
        <w:t>The 5G system shall support a secure mechanism for a home operator to remotely provision the 3GPP credentials of a uniquely identifiable and verifiably secure IoT device.</w:t>
      </w:r>
    </w:p>
    <w:p w14:paraId="117CA6C9" w14:textId="77777777" w:rsidR="004D63DB" w:rsidRDefault="004D63DB" w:rsidP="004D63DB">
      <w:pPr>
        <w:adjustRightInd w:val="0"/>
        <w:snapToGrid w:val="0"/>
        <w:spacing w:after="120" w:line="288" w:lineRule="auto"/>
        <w:ind w:left="284"/>
        <w:jc w:val="both"/>
        <w:rPr>
          <w:rFonts w:eastAsia="Times New Roman"/>
          <w:i/>
          <w:sz w:val="18"/>
          <w:lang w:val="x-none"/>
        </w:rPr>
      </w:pPr>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p>
    <w:p w14:paraId="15602D2E" w14:textId="77777777" w:rsidR="000D0692" w:rsidRPr="000D0692" w:rsidRDefault="000D0692" w:rsidP="000D0692">
      <w:pPr>
        <w:adjustRightInd w:val="0"/>
        <w:snapToGrid w:val="0"/>
        <w:spacing w:after="120" w:line="288" w:lineRule="auto"/>
        <w:ind w:left="284"/>
        <w:jc w:val="both"/>
        <w:rPr>
          <w:rFonts w:eastAsia="Times New Roman"/>
          <w:i/>
          <w:sz w:val="18"/>
          <w:lang w:val="x-none"/>
        </w:rPr>
      </w:pPr>
      <w:r w:rsidRPr="000D0692">
        <w:rPr>
          <w:rFonts w:eastAsia="Times New Roman"/>
          <w:i/>
          <w:sz w:val="18"/>
          <w:lang w:val="x-none"/>
        </w:rPr>
        <w:t>An IoT device which is able to access a 5G PLMN in direct network connection mode using a 3GPP RAT shall have a 3GPP subscription.</w:t>
      </w:r>
    </w:p>
    <w:p w14:paraId="3FB05822" w14:textId="77777777" w:rsidR="00C022AF" w:rsidRPr="00C022AF" w:rsidRDefault="00C022AF" w:rsidP="00C022AF">
      <w:pPr>
        <w:adjustRightInd w:val="0"/>
        <w:snapToGrid w:val="0"/>
        <w:spacing w:after="120" w:line="288" w:lineRule="auto"/>
        <w:ind w:left="284"/>
        <w:jc w:val="both"/>
        <w:rPr>
          <w:rFonts w:eastAsia="Times New Roman"/>
          <w:i/>
          <w:sz w:val="18"/>
          <w:lang w:val="x-none"/>
        </w:rPr>
      </w:pPr>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p>
    <w:p w14:paraId="1A882F66" w14:textId="77777777" w:rsidR="006A34CA" w:rsidRPr="006A34CA" w:rsidRDefault="006A34CA" w:rsidP="006A34CA">
      <w:pPr>
        <w:adjustRightInd w:val="0"/>
        <w:snapToGrid w:val="0"/>
        <w:spacing w:after="120" w:line="288" w:lineRule="auto"/>
        <w:ind w:left="284"/>
        <w:jc w:val="both"/>
        <w:rPr>
          <w:rFonts w:eastAsia="Times New Roman"/>
          <w:i/>
          <w:sz w:val="18"/>
          <w:lang w:val="x-none"/>
        </w:rPr>
      </w:pPr>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p>
    <w:p w14:paraId="19B53773" w14:textId="69DF2259" w:rsidR="00B25D64" w:rsidRPr="003A7D52" w:rsidRDefault="00F75E3D" w:rsidP="003A7D52">
      <w:pPr>
        <w:adjustRightInd w:val="0"/>
        <w:snapToGrid w:val="0"/>
        <w:spacing w:after="120" w:line="288" w:lineRule="auto"/>
        <w:ind w:left="284"/>
        <w:jc w:val="both"/>
        <w:rPr>
          <w:rFonts w:eastAsia="Times New Roman"/>
          <w:i/>
          <w:sz w:val="18"/>
          <w:lang w:val="x-none"/>
        </w:rPr>
      </w:pPr>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p>
    <w:p w14:paraId="3B17A92A" w14:textId="2A9F80A4" w:rsidR="00EA1C7A" w:rsidRPr="0070439D" w:rsidRDefault="001741A7" w:rsidP="0070439D">
      <w:pPr>
        <w:jc w:val="both"/>
        <w:rPr>
          <w:lang w:eastAsia="zh-CN"/>
        </w:rPr>
      </w:pPr>
      <w:r w:rsidRPr="0070439D">
        <w:rPr>
          <w:lang w:eastAsia="zh-CN"/>
        </w:rPr>
        <w:t>In these specifications, a</w:t>
      </w:r>
      <w:r w:rsidR="009A6CEF" w:rsidRPr="0070439D">
        <w:rPr>
          <w:lang w:eastAsia="zh-CN"/>
        </w:rPr>
        <w:t xml:space="preserve">lbeit the service requirements </w:t>
      </w:r>
      <w:r w:rsidRPr="0070439D">
        <w:rPr>
          <w:lang w:eastAsia="zh-CN"/>
        </w:rPr>
        <w:t>addressing traits for IoT in terms of low device power consumption, small and infrequent data transmissions, long service lifetime</w:t>
      </w:r>
      <w:r w:rsidR="009A6CEF" w:rsidRPr="0070439D">
        <w:rPr>
          <w:lang w:eastAsia="zh-CN"/>
        </w:rPr>
        <w:t xml:space="preserve">, </w:t>
      </w:r>
      <w:r w:rsidRPr="0070439D">
        <w:rPr>
          <w:lang w:eastAsia="zh-CN"/>
        </w:rPr>
        <w:t xml:space="preserve">and resource efficiently, </w:t>
      </w:r>
      <w:r w:rsidR="009A6CEF" w:rsidRPr="0070439D">
        <w:rPr>
          <w:lang w:eastAsia="zh-CN"/>
        </w:rPr>
        <w:t xml:space="preserve">the IoT devices </w:t>
      </w:r>
      <w:r w:rsidRPr="0070439D">
        <w:rPr>
          <w:lang w:eastAsia="zh-CN"/>
        </w:rPr>
        <w:t>considered in</w:t>
      </w:r>
      <w:r w:rsidR="009A6CEF" w:rsidRPr="0070439D">
        <w:rPr>
          <w:lang w:eastAsia="zh-CN"/>
        </w:rPr>
        <w:t xml:space="preserve"> 3GPP have been assumed to be powered by </w:t>
      </w:r>
      <w:r w:rsidRPr="0070439D">
        <w:rPr>
          <w:lang w:eastAsia="zh-CN"/>
        </w:rPr>
        <w:t xml:space="preserve">at least </w:t>
      </w:r>
      <w:r w:rsidR="009A6CEF" w:rsidRPr="0070439D">
        <w:rPr>
          <w:lang w:eastAsia="zh-CN"/>
        </w:rPr>
        <w:t>batteries</w:t>
      </w:r>
      <w:r w:rsidRPr="0070439D">
        <w:rPr>
          <w:lang w:eastAsia="zh-CN"/>
        </w:rPr>
        <w:t xml:space="preserve"> up till now</w:t>
      </w:r>
      <w:r w:rsidR="009A6CEF" w:rsidRPr="0070439D">
        <w:rPr>
          <w:lang w:eastAsia="zh-CN"/>
        </w:rPr>
        <w:t xml:space="preserve">. To enable </w:t>
      </w:r>
      <w:r w:rsidRPr="0070439D">
        <w:rPr>
          <w:lang w:eastAsia="zh-CN"/>
        </w:rPr>
        <w:t xml:space="preserve">extremely small, light-weight, battery-less </w:t>
      </w:r>
      <w:r w:rsidR="00951DF7" w:rsidRPr="0070439D">
        <w:rPr>
          <w:lang w:eastAsia="zh-CN"/>
        </w:rPr>
        <w:t xml:space="preserve">Ambient </w:t>
      </w:r>
      <w:r w:rsidR="009A6CEF" w:rsidRPr="0070439D">
        <w:rPr>
          <w:lang w:eastAsia="zh-CN"/>
        </w:rPr>
        <w:t>IoT</w:t>
      </w:r>
      <w:r w:rsidRPr="0070439D">
        <w:rPr>
          <w:lang w:eastAsia="zh-CN"/>
        </w:rPr>
        <w:t xml:space="preserve"> devices </w:t>
      </w:r>
      <w:r w:rsidR="00255809" w:rsidRPr="0070439D">
        <w:rPr>
          <w:lang w:eastAsia="zh-CN"/>
        </w:rPr>
        <w:t>that</w:t>
      </w:r>
      <w:r w:rsidRPr="0070439D">
        <w:rPr>
          <w:lang w:eastAsia="zh-CN"/>
        </w:rPr>
        <w:t xml:space="preserve"> engage in basic IoT data transaction and appropriate level of operator management and charging suitable for the target scenarios, new challenges to the 5G system are foreseen and need to be addressed.</w:t>
      </w:r>
    </w:p>
    <w:p w14:paraId="21E55A95" w14:textId="14256AA7" w:rsidR="00AF6B28" w:rsidRDefault="00B81EE4" w:rsidP="00AF6B28">
      <w:pPr>
        <w:keepNext/>
        <w:keepLines/>
        <w:spacing w:before="120"/>
        <w:ind w:left="1134" w:hanging="1134"/>
        <w:outlineLvl w:val="2"/>
        <w:rPr>
          <w:rFonts w:ascii="Arial" w:eastAsia="DengXian" w:hAnsi="Arial"/>
          <w:sz w:val="28"/>
          <w:szCs w:val="22"/>
        </w:rPr>
      </w:pPr>
      <w:bookmarkStart w:id="68" w:name="_Toc49931680"/>
      <w:r>
        <w:rPr>
          <w:rFonts w:ascii="Arial" w:eastAsia="DengXian" w:hAnsi="Arial"/>
          <w:sz w:val="28"/>
          <w:szCs w:val="22"/>
        </w:rPr>
        <w:t>5.x.6</w:t>
      </w:r>
      <w:r w:rsidR="00AF6B28">
        <w:rPr>
          <w:rFonts w:ascii="Arial" w:eastAsia="DengXian" w:hAnsi="Arial"/>
          <w:sz w:val="28"/>
          <w:szCs w:val="22"/>
        </w:rPr>
        <w:tab/>
      </w:r>
      <w:r w:rsidR="00AF6B28" w:rsidRPr="002B6C30">
        <w:rPr>
          <w:rFonts w:ascii="Arial" w:eastAsia="Times New Roman" w:hAnsi="Arial"/>
          <w:sz w:val="28"/>
          <w:lang w:val="x-none" w:eastAsia="x-none"/>
        </w:rPr>
        <w:t>Potential New Requirements needed to support the use case</w:t>
      </w:r>
      <w:bookmarkEnd w:id="68"/>
    </w:p>
    <w:p w14:paraId="2411E5C9" w14:textId="29185C24" w:rsidR="00E72305" w:rsidRDefault="00B81EE4" w:rsidP="00AF6B28">
      <w:pPr>
        <w:keepNext/>
        <w:keepLines/>
        <w:spacing w:before="120"/>
        <w:ind w:left="1134" w:hanging="1134"/>
        <w:outlineLvl w:val="2"/>
        <w:rPr>
          <w:rFonts w:ascii="Arial" w:hAnsi="Arial"/>
          <w:sz w:val="24"/>
          <w:lang w:eastAsia="en-GB"/>
        </w:rPr>
      </w:pPr>
      <w:r w:rsidRPr="002B6C30">
        <w:rPr>
          <w:rFonts w:ascii="Arial" w:hAnsi="Arial"/>
          <w:sz w:val="24"/>
          <w:lang w:eastAsia="en-GB"/>
        </w:rPr>
        <w:t>5.x.6</w:t>
      </w:r>
      <w:r w:rsidR="00E72305" w:rsidRPr="002B6C30">
        <w:rPr>
          <w:rFonts w:ascii="Arial" w:hAnsi="Arial"/>
          <w:sz w:val="24"/>
          <w:lang w:eastAsia="en-GB"/>
        </w:rPr>
        <w:t xml:space="preserve">.1 </w:t>
      </w:r>
      <w:r w:rsidR="002B6C30">
        <w:rPr>
          <w:rFonts w:ascii="Arial" w:hAnsi="Arial"/>
          <w:sz w:val="24"/>
          <w:lang w:eastAsia="en-GB"/>
        </w:rPr>
        <w:tab/>
        <w:t xml:space="preserve">KPIs for the use of Ambient IoT devices for </w:t>
      </w:r>
      <w:r w:rsidR="002B6C30" w:rsidRPr="002B6C30">
        <w:rPr>
          <w:rFonts w:ascii="Arial" w:hAnsi="Arial"/>
          <w:sz w:val="24"/>
          <w:lang w:eastAsia="en-GB"/>
        </w:rPr>
        <w:t xml:space="preserve">smart </w:t>
      </w:r>
      <w:r w:rsidR="00006C21">
        <w:rPr>
          <w:rFonts w:ascii="Arial" w:hAnsi="Arial"/>
          <w:sz w:val="24"/>
          <w:lang w:eastAsia="en-GB"/>
        </w:rPr>
        <w:t>grazing dairy</w:t>
      </w:r>
      <w:r w:rsidR="002B6C30" w:rsidRPr="002B6C30">
        <w:rPr>
          <w:rFonts w:ascii="Arial" w:hAnsi="Arial"/>
          <w:sz w:val="24"/>
          <w:lang w:eastAsia="en-GB"/>
        </w:rPr>
        <w:t xml:space="preserve"> farming</w:t>
      </w:r>
    </w:p>
    <w:p w14:paraId="77E13384" w14:textId="49EAC9D5" w:rsidR="002B6C30" w:rsidRPr="00870F40" w:rsidRDefault="002B6C30" w:rsidP="002B6C30">
      <w:pPr>
        <w:overflowPunct w:val="0"/>
        <w:autoSpaceDE w:val="0"/>
        <w:autoSpaceDN w:val="0"/>
        <w:adjustRightInd w:val="0"/>
        <w:jc w:val="both"/>
        <w:textAlignment w:val="baseline"/>
        <w:rPr>
          <w:lang w:eastAsia="zh-CN"/>
        </w:rPr>
      </w:pPr>
      <w:r>
        <w:rPr>
          <w:lang w:eastAsia="zh-CN"/>
        </w:rPr>
        <w:t>[PR 5.x</w:t>
      </w:r>
      <w:r w:rsidRPr="00870F40">
        <w:rPr>
          <w:lang w:eastAsia="zh-CN"/>
        </w:rPr>
        <w:t>.6.1-1]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sidR="00727B91">
        <w:rPr>
          <w:lang w:eastAsia="zh-CN"/>
        </w:rPr>
        <w:t>for smart dairy farms</w:t>
      </w:r>
      <w:r>
        <w:rPr>
          <w:lang w:eastAsia="zh-CN"/>
        </w:rPr>
        <w:t>, see table 5.x</w:t>
      </w:r>
      <w:r w:rsidRPr="00870F40">
        <w:rPr>
          <w:lang w:eastAsia="zh-CN"/>
        </w:rPr>
        <w:t>.6.1-1.</w:t>
      </w:r>
    </w:p>
    <w:p w14:paraId="164F5526" w14:textId="779ABB86" w:rsidR="002B6C30" w:rsidRPr="002B6C30" w:rsidRDefault="002B6C30" w:rsidP="002B6C30">
      <w:pPr>
        <w:jc w:val="center"/>
        <w:rPr>
          <w:rFonts w:ascii="Arial" w:hAnsi="Arial"/>
          <w:b/>
          <w:lang w:eastAsia="en-GB"/>
        </w:rPr>
      </w:pPr>
      <w:r w:rsidRPr="002B6C30">
        <w:rPr>
          <w:rFonts w:ascii="Arial" w:hAnsi="Arial"/>
          <w:b/>
          <w:lang w:eastAsia="en-GB"/>
        </w:rPr>
        <w:t>Table 5.x.6.</w:t>
      </w:r>
      <w:r w:rsidR="005C549F">
        <w:rPr>
          <w:rFonts w:ascii="Arial" w:hAnsi="Arial"/>
          <w:b/>
          <w:lang w:eastAsia="en-GB"/>
        </w:rPr>
        <w:t>1</w:t>
      </w:r>
      <w:r w:rsidRPr="002B6C30">
        <w:rPr>
          <w:rFonts w:ascii="Arial" w:hAnsi="Arial"/>
          <w:b/>
          <w:lang w:eastAsia="en-GB"/>
        </w:rPr>
        <w:t>-1</w:t>
      </w:r>
      <w:r>
        <w:rPr>
          <w:rFonts w:ascii="Arial" w:hAnsi="Arial"/>
          <w:b/>
          <w:lang w:eastAsia="en-GB"/>
        </w:rPr>
        <w:t xml:space="preserve"> </w:t>
      </w:r>
      <w:r w:rsidRPr="00870F40">
        <w:rPr>
          <w:rFonts w:ascii="Arial" w:hAnsi="Arial"/>
          <w:b/>
          <w:lang w:eastAsia="en-GB"/>
        </w:rPr>
        <w:t xml:space="preserve">– Potential key performance requirements for the use of Ambient IoT devices </w:t>
      </w:r>
      <w:r>
        <w:rPr>
          <w:rFonts w:ascii="Arial" w:hAnsi="Arial"/>
          <w:b/>
          <w:lang w:eastAsia="en-GB"/>
        </w:rPr>
        <w:t xml:space="preserve">for smart </w:t>
      </w:r>
      <w:r w:rsidR="00006C21">
        <w:rPr>
          <w:rFonts w:ascii="Arial" w:hAnsi="Arial"/>
          <w:b/>
          <w:lang w:eastAsia="en-GB"/>
        </w:rPr>
        <w:t xml:space="preserve">grazing </w:t>
      </w:r>
      <w:r w:rsidR="00422E72">
        <w:rPr>
          <w:rFonts w:ascii="Arial" w:hAnsi="Arial"/>
          <w:b/>
          <w:lang w:eastAsia="en-GB"/>
        </w:rPr>
        <w:t>dairy farming</w:t>
      </w:r>
    </w:p>
    <w:p w14:paraId="57C2C63D" w14:textId="77777777" w:rsidR="00F063CE" w:rsidRDefault="00F063CE" w:rsidP="00F063CE">
      <w:pPr>
        <w:rPr>
          <w:rFonts w:ascii="Arial" w:eastAsia="Times New Roman" w:hAnsi="Arial"/>
          <w:sz w:val="16"/>
          <w:szCs w:val="16"/>
          <w:lang w:eastAsia="en-GB"/>
        </w:rPr>
      </w:pPr>
    </w:p>
    <w:p w14:paraId="4B865D30" w14:textId="77777777" w:rsidR="001C16C6" w:rsidRDefault="001C16C6" w:rsidP="00F063CE">
      <w:pPr>
        <w:rPr>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992"/>
        <w:gridCol w:w="1141"/>
        <w:gridCol w:w="1127"/>
        <w:gridCol w:w="1134"/>
        <w:gridCol w:w="992"/>
        <w:gridCol w:w="1512"/>
      </w:tblGrid>
      <w:tr w:rsidR="001C16C6" w:rsidRPr="00E91541" w14:paraId="1B230430" w14:textId="77777777" w:rsidTr="004E624C">
        <w:trPr>
          <w:trHeight w:val="1322"/>
          <w:jc w:val="center"/>
        </w:trPr>
        <w:tc>
          <w:tcPr>
            <w:tcW w:w="988" w:type="dxa"/>
            <w:shd w:val="clear" w:color="auto" w:fill="auto"/>
          </w:tcPr>
          <w:p w14:paraId="744D7C07" w14:textId="77777777" w:rsidR="001C16C6" w:rsidRPr="00D37785" w:rsidRDefault="001C16C6" w:rsidP="004F504C">
            <w:pPr>
              <w:pStyle w:val="TAH"/>
              <w:rPr>
                <w:rFonts w:eastAsia="Times New Roman" w:cs="Times New Roman"/>
                <w:lang w:eastAsia="en-GB"/>
              </w:rPr>
            </w:pPr>
            <w:r w:rsidRPr="00D37785">
              <w:rPr>
                <w:rFonts w:eastAsia="Times New Roman" w:cs="Times New Roman"/>
                <w:lang w:eastAsia="en-GB"/>
              </w:rPr>
              <w:lastRenderedPageBreak/>
              <w:t>Scenario</w:t>
            </w:r>
          </w:p>
        </w:tc>
        <w:tc>
          <w:tcPr>
            <w:tcW w:w="1559" w:type="dxa"/>
            <w:shd w:val="clear" w:color="auto" w:fill="auto"/>
          </w:tcPr>
          <w:p w14:paraId="5B9C0E7B" w14:textId="77777777" w:rsidR="001C16C6" w:rsidRPr="00D37785" w:rsidRDefault="001C16C6" w:rsidP="004F504C">
            <w:pPr>
              <w:pStyle w:val="TAH"/>
              <w:rPr>
                <w:rFonts w:eastAsia="Times New Roman" w:cs="Times New Roman"/>
                <w:lang w:eastAsia="en-GB"/>
              </w:rPr>
            </w:pPr>
            <w:r w:rsidRPr="00D37785">
              <w:rPr>
                <w:rFonts w:eastAsia="Times New Roman" w:cs="Times New Roman"/>
                <w:lang w:eastAsia="en-GB"/>
              </w:rPr>
              <w:t>Max. allowed end-to-end latency</w:t>
            </w:r>
          </w:p>
        </w:tc>
        <w:tc>
          <w:tcPr>
            <w:tcW w:w="992" w:type="dxa"/>
            <w:shd w:val="clear" w:color="auto" w:fill="auto"/>
          </w:tcPr>
          <w:p w14:paraId="0CE45AEE" w14:textId="77777777" w:rsidR="001C16C6" w:rsidRPr="00D37785" w:rsidRDefault="001C16C6" w:rsidP="004F504C">
            <w:pPr>
              <w:pStyle w:val="TAH"/>
              <w:rPr>
                <w:rFonts w:eastAsia="Times New Roman" w:cs="Times New Roman"/>
                <w:lang w:eastAsia="en-GB"/>
              </w:rPr>
            </w:pPr>
            <w:r w:rsidRPr="00D37785">
              <w:rPr>
                <w:rFonts w:eastAsia="Times New Roman" w:cs="Times New Roman"/>
                <w:lang w:eastAsia="en-GB"/>
              </w:rPr>
              <w:t>Service bit rate: user-experienced data rate</w:t>
            </w:r>
          </w:p>
        </w:tc>
        <w:tc>
          <w:tcPr>
            <w:tcW w:w="1141" w:type="dxa"/>
          </w:tcPr>
          <w:p w14:paraId="2F81128F" w14:textId="77777777" w:rsidR="001C16C6" w:rsidRPr="00D37785" w:rsidRDefault="001C16C6" w:rsidP="004F504C">
            <w:pPr>
              <w:pStyle w:val="TAH"/>
              <w:rPr>
                <w:rFonts w:eastAsia="Times New Roman" w:cs="Times New Roman"/>
                <w:lang w:eastAsia="en-GB"/>
              </w:rPr>
            </w:pPr>
            <w:r w:rsidRPr="00D37785">
              <w:rPr>
                <w:rFonts w:eastAsia="Times New Roman" w:cs="Times New Roman"/>
                <w:lang w:eastAsia="en-GB"/>
              </w:rPr>
              <w:t>Message</w:t>
            </w:r>
          </w:p>
          <w:p w14:paraId="05B1D756" w14:textId="77777777" w:rsidR="001C16C6" w:rsidRPr="00D37785" w:rsidRDefault="001C16C6" w:rsidP="004F504C">
            <w:pPr>
              <w:pStyle w:val="TAH"/>
              <w:rPr>
                <w:rFonts w:eastAsia="Times New Roman" w:cs="Times New Roman"/>
                <w:lang w:eastAsia="en-GB"/>
              </w:rPr>
            </w:pPr>
            <w:r w:rsidRPr="00D37785">
              <w:rPr>
                <w:rFonts w:eastAsia="Times New Roman" w:cs="Times New Roman"/>
                <w:lang w:eastAsia="en-GB"/>
              </w:rPr>
              <w:t>Size</w:t>
            </w:r>
          </w:p>
        </w:tc>
        <w:tc>
          <w:tcPr>
            <w:tcW w:w="1127" w:type="dxa"/>
          </w:tcPr>
          <w:p w14:paraId="129EBA7D" w14:textId="7D84EB63" w:rsidR="001C16C6" w:rsidRPr="00D37785" w:rsidRDefault="009A0517" w:rsidP="004F504C">
            <w:pPr>
              <w:pStyle w:val="TAH"/>
              <w:rPr>
                <w:rFonts w:eastAsia="Times New Roman" w:cs="Times New Roman"/>
                <w:lang w:eastAsia="en-GB"/>
              </w:rPr>
            </w:pPr>
            <w:r>
              <w:rPr>
                <w:rFonts w:eastAsia="Times New Roman" w:cs="Times New Roman"/>
                <w:lang w:eastAsia="en-GB"/>
              </w:rPr>
              <w:t xml:space="preserve">Max </w:t>
            </w:r>
            <w:r w:rsidR="001C16C6" w:rsidRPr="00D37785">
              <w:rPr>
                <w:rFonts w:eastAsia="Times New Roman" w:cs="Times New Roman"/>
                <w:lang w:eastAsia="en-GB"/>
              </w:rPr>
              <w:t xml:space="preserve">Communication </w:t>
            </w:r>
          </w:p>
          <w:p w14:paraId="6E650262" w14:textId="77777777" w:rsidR="001C16C6" w:rsidRPr="00D37785" w:rsidRDefault="001C16C6" w:rsidP="004F504C">
            <w:pPr>
              <w:pStyle w:val="TAH"/>
              <w:rPr>
                <w:rFonts w:eastAsia="Times New Roman" w:cs="Times New Roman"/>
                <w:lang w:eastAsia="en-GB"/>
              </w:rPr>
            </w:pPr>
            <w:r w:rsidRPr="00D37785">
              <w:rPr>
                <w:rFonts w:eastAsia="Times New Roman" w:cs="Times New Roman"/>
                <w:lang w:eastAsia="en-GB"/>
              </w:rPr>
              <w:t>range</w:t>
            </w:r>
          </w:p>
        </w:tc>
        <w:tc>
          <w:tcPr>
            <w:tcW w:w="1134" w:type="dxa"/>
          </w:tcPr>
          <w:p w14:paraId="3419538D" w14:textId="77777777" w:rsidR="001C16C6" w:rsidRPr="00D37785" w:rsidRDefault="001C16C6" w:rsidP="004F504C">
            <w:pPr>
              <w:pStyle w:val="TAH"/>
              <w:rPr>
                <w:rFonts w:eastAsia="Times New Roman" w:cs="Times New Roman"/>
                <w:lang w:eastAsia="en-GB"/>
              </w:rPr>
            </w:pPr>
            <w:r w:rsidRPr="00D37785">
              <w:rPr>
                <w:rFonts w:eastAsia="Times New Roman" w:cs="Times New Roman"/>
                <w:lang w:eastAsia="en-GB"/>
              </w:rPr>
              <w:t>Transfer Interval</w:t>
            </w:r>
          </w:p>
        </w:tc>
        <w:tc>
          <w:tcPr>
            <w:tcW w:w="992" w:type="dxa"/>
            <w:shd w:val="clear" w:color="auto" w:fill="auto"/>
          </w:tcPr>
          <w:p w14:paraId="4AA71C11" w14:textId="77777777" w:rsidR="001C16C6" w:rsidRPr="00D37785" w:rsidRDefault="001C16C6" w:rsidP="004F504C">
            <w:pPr>
              <w:pStyle w:val="TAH"/>
              <w:rPr>
                <w:rFonts w:eastAsia="Times New Roman" w:cs="Times New Roman"/>
                <w:lang w:eastAsia="en-GB"/>
              </w:rPr>
            </w:pPr>
            <w:r w:rsidRPr="00D37785">
              <w:rPr>
                <w:rFonts w:eastAsia="Times New Roman" w:cs="Times New Roman"/>
                <w:lang w:eastAsia="en-GB"/>
              </w:rPr>
              <w:t>Device density</w:t>
            </w:r>
          </w:p>
        </w:tc>
        <w:tc>
          <w:tcPr>
            <w:tcW w:w="1512" w:type="dxa"/>
            <w:shd w:val="clear" w:color="auto" w:fill="auto"/>
          </w:tcPr>
          <w:p w14:paraId="07EC9BD6" w14:textId="77777777" w:rsidR="001C16C6" w:rsidRPr="00D37785" w:rsidRDefault="001C16C6" w:rsidP="004F504C">
            <w:pPr>
              <w:pStyle w:val="TAH"/>
              <w:rPr>
                <w:rFonts w:eastAsia="Times New Roman" w:cs="Times New Roman"/>
                <w:lang w:eastAsia="en-GB"/>
              </w:rPr>
            </w:pPr>
            <w:r w:rsidRPr="00D37785">
              <w:rPr>
                <w:rFonts w:eastAsia="Times New Roman" w:cs="Times New Roman"/>
                <w:lang w:eastAsia="en-GB"/>
              </w:rPr>
              <w:t>Service area dimension</w:t>
            </w:r>
          </w:p>
        </w:tc>
      </w:tr>
      <w:tr w:rsidR="001C16C6" w:rsidRPr="00E91541" w14:paraId="77D81FB5" w14:textId="77777777" w:rsidTr="004E624C">
        <w:trPr>
          <w:trHeight w:val="1058"/>
          <w:jc w:val="center"/>
        </w:trPr>
        <w:tc>
          <w:tcPr>
            <w:tcW w:w="988" w:type="dxa"/>
            <w:shd w:val="clear" w:color="auto" w:fill="auto"/>
          </w:tcPr>
          <w:p w14:paraId="0938403F" w14:textId="16ACC949" w:rsidR="001C16C6" w:rsidRPr="00D37785" w:rsidRDefault="001C16C6" w:rsidP="00C27192">
            <w:pPr>
              <w:pStyle w:val="TAC"/>
              <w:rPr>
                <w:rFonts w:eastAsia="SimSun" w:cs="Times New Roman"/>
                <w:lang w:eastAsia="en-GB"/>
              </w:rPr>
            </w:pPr>
            <w:r w:rsidRPr="001C16C6">
              <w:rPr>
                <w:rFonts w:eastAsia="SimSun" w:cs="Times New Roman"/>
                <w:lang w:eastAsia="en-GB"/>
              </w:rPr>
              <w:t xml:space="preserve">Smart </w:t>
            </w:r>
            <w:r w:rsidR="00C27192">
              <w:rPr>
                <w:rFonts w:eastAsia="SimSun" w:cs="Times New Roman" w:hint="eastAsia"/>
                <w:lang w:eastAsia="zh-CN"/>
              </w:rPr>
              <w:t>dairy</w:t>
            </w:r>
            <w:r w:rsidR="00C27192">
              <w:rPr>
                <w:rFonts w:eastAsia="SimSun" w:cs="Times New Roman"/>
                <w:lang w:eastAsia="en-GB"/>
              </w:rPr>
              <w:t xml:space="preserve"> </w:t>
            </w:r>
            <w:r w:rsidRPr="001C16C6">
              <w:rPr>
                <w:rFonts w:eastAsia="SimSun" w:cs="Times New Roman"/>
                <w:lang w:eastAsia="en-GB"/>
              </w:rPr>
              <w:t>farm</w:t>
            </w:r>
          </w:p>
        </w:tc>
        <w:tc>
          <w:tcPr>
            <w:tcW w:w="1559" w:type="dxa"/>
            <w:shd w:val="clear" w:color="auto" w:fill="auto"/>
          </w:tcPr>
          <w:p w14:paraId="4E05554D" w14:textId="77777777" w:rsidR="001C16C6" w:rsidRPr="00D37785" w:rsidRDefault="001C16C6" w:rsidP="004F504C">
            <w:pPr>
              <w:pStyle w:val="TAC"/>
              <w:rPr>
                <w:rFonts w:eastAsia="SimSun" w:cs="Times New Roman"/>
                <w:lang w:eastAsia="en-GB"/>
              </w:rPr>
            </w:pPr>
            <w:r w:rsidRPr="00D37785">
              <w:rPr>
                <w:rFonts w:eastAsia="SimSun" w:cs="Times New Roman"/>
                <w:lang w:eastAsia="en-GB"/>
              </w:rPr>
              <w:t>&gt;10 s</w:t>
            </w:r>
          </w:p>
          <w:p w14:paraId="3DA64F74" w14:textId="77777777" w:rsidR="001C16C6" w:rsidRPr="00D37785" w:rsidRDefault="001C16C6" w:rsidP="004F504C">
            <w:pPr>
              <w:pStyle w:val="TAC"/>
              <w:rPr>
                <w:rFonts w:eastAsia="SimSun" w:cs="Times New Roman"/>
                <w:lang w:eastAsia="en-GB"/>
              </w:rPr>
            </w:pPr>
            <w:r w:rsidRPr="00D37785">
              <w:rPr>
                <w:rFonts w:eastAsia="SimSun" w:cs="Times New Roman"/>
                <w:lang w:eastAsia="en-GB"/>
              </w:rPr>
              <w:t>(note 1)</w:t>
            </w:r>
          </w:p>
        </w:tc>
        <w:tc>
          <w:tcPr>
            <w:tcW w:w="992" w:type="dxa"/>
            <w:shd w:val="clear" w:color="auto" w:fill="auto"/>
          </w:tcPr>
          <w:p w14:paraId="3042DEDF" w14:textId="77777777" w:rsidR="001C16C6" w:rsidRPr="00D37785" w:rsidRDefault="001C16C6" w:rsidP="004F504C">
            <w:pPr>
              <w:pStyle w:val="TAC"/>
              <w:rPr>
                <w:rFonts w:eastAsia="Times New Roman" w:cs="Times New Roman"/>
                <w:lang w:eastAsia="de-DE"/>
              </w:rPr>
            </w:pPr>
            <w:r w:rsidRPr="00D37785">
              <w:rPr>
                <w:rFonts w:eastAsia="Times New Roman" w:cs="Times New Roman"/>
                <w:lang w:eastAsia="de-DE"/>
              </w:rPr>
              <w:t xml:space="preserve"> &lt;320 bit/s</w:t>
            </w:r>
          </w:p>
          <w:p w14:paraId="106CE0AA" w14:textId="77777777" w:rsidR="001C16C6" w:rsidRPr="00D37785" w:rsidRDefault="001C16C6" w:rsidP="004F504C">
            <w:pPr>
              <w:pStyle w:val="TAC"/>
              <w:rPr>
                <w:rFonts w:eastAsia="Times New Roman" w:cs="Times New Roman"/>
                <w:lang w:eastAsia="de-DE"/>
              </w:rPr>
            </w:pPr>
          </w:p>
        </w:tc>
        <w:tc>
          <w:tcPr>
            <w:tcW w:w="1141" w:type="dxa"/>
          </w:tcPr>
          <w:p w14:paraId="3BF39075" w14:textId="2CA3F6B2" w:rsidR="001C16C6" w:rsidRPr="00D37785" w:rsidRDefault="001C16C6" w:rsidP="004F504C">
            <w:pPr>
              <w:keepNext/>
              <w:keepLines/>
              <w:overflowPunct w:val="0"/>
              <w:autoSpaceDE w:val="0"/>
              <w:autoSpaceDN w:val="0"/>
              <w:adjustRightInd w:val="0"/>
              <w:spacing w:after="0"/>
              <w:jc w:val="center"/>
              <w:textAlignment w:val="baseline"/>
              <w:rPr>
                <w:rFonts w:ascii="Arial" w:eastAsia="Times New Roman" w:hAnsi="Arial"/>
                <w:sz w:val="18"/>
                <w:lang w:eastAsia="de-DE"/>
              </w:rPr>
            </w:pPr>
            <w:proofErr w:type="gramStart"/>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p>
          <w:p w14:paraId="09F9A2E9" w14:textId="77777777" w:rsidR="001C16C6" w:rsidRPr="00D37785" w:rsidRDefault="001C16C6" w:rsidP="004F504C">
            <w:pPr>
              <w:pStyle w:val="TAC"/>
              <w:rPr>
                <w:rFonts w:eastAsia="Times New Roman" w:cs="Times New Roman"/>
                <w:lang w:eastAsia="de-DE"/>
              </w:rPr>
            </w:pPr>
            <w:r w:rsidRPr="00D37785">
              <w:rPr>
                <w:rFonts w:eastAsia="Times New Roman" w:cs="Times New Roman"/>
                <w:lang w:eastAsia="de-DE"/>
              </w:rPr>
              <w:t>(note 2)</w:t>
            </w:r>
          </w:p>
        </w:tc>
        <w:tc>
          <w:tcPr>
            <w:tcW w:w="1127" w:type="dxa"/>
          </w:tcPr>
          <w:p w14:paraId="48EB8648" w14:textId="01E56A19" w:rsidR="001C16C6" w:rsidRPr="00D37785" w:rsidRDefault="008D2921" w:rsidP="004F504C">
            <w:pPr>
              <w:pStyle w:val="TAC"/>
              <w:rPr>
                <w:rFonts w:eastAsia="Times New Roman" w:cs="Times New Roman"/>
                <w:lang w:eastAsia="de-DE"/>
              </w:rPr>
            </w:pPr>
            <w:r>
              <w:rPr>
                <w:rFonts w:eastAsia="Times New Roman" w:cs="Times New Roman"/>
                <w:lang w:eastAsia="de-DE"/>
              </w:rPr>
              <w:t>500</w:t>
            </w:r>
            <w:r w:rsidR="001C16C6" w:rsidRPr="00D37785">
              <w:rPr>
                <w:rFonts w:eastAsia="Times New Roman" w:cs="Times New Roman"/>
                <w:lang w:eastAsia="de-DE"/>
              </w:rPr>
              <w:t xml:space="preserve"> m </w:t>
            </w:r>
          </w:p>
          <w:p w14:paraId="06CB1604" w14:textId="19ED9C62" w:rsidR="001C16C6" w:rsidRDefault="00813033" w:rsidP="004F504C">
            <w:pPr>
              <w:pStyle w:val="TAC"/>
              <w:rPr>
                <w:rFonts w:eastAsia="Times New Roman" w:cs="Times New Roman"/>
                <w:lang w:eastAsia="de-DE"/>
              </w:rPr>
            </w:pPr>
            <w:r>
              <w:rPr>
                <w:rFonts w:eastAsia="Times New Roman" w:cs="Times New Roman"/>
                <w:lang w:eastAsia="de-DE"/>
              </w:rPr>
              <w:t>O</w:t>
            </w:r>
            <w:r w:rsidR="008D2921">
              <w:rPr>
                <w:rFonts w:eastAsia="Times New Roman" w:cs="Times New Roman"/>
                <w:lang w:eastAsia="de-DE"/>
              </w:rPr>
              <w:t>utdoors</w:t>
            </w:r>
          </w:p>
          <w:p w14:paraId="0E8B567F" w14:textId="764C92D6" w:rsidR="00813033" w:rsidRPr="00D37785" w:rsidRDefault="00813033" w:rsidP="004F504C">
            <w:pPr>
              <w:pStyle w:val="TAC"/>
              <w:rPr>
                <w:rFonts w:eastAsia="Times New Roman" w:cs="Times New Roman"/>
                <w:lang w:eastAsia="de-DE"/>
              </w:rPr>
            </w:pPr>
            <w:r>
              <w:rPr>
                <w:rFonts w:eastAsia="Times New Roman" w:cs="Times New Roman"/>
                <w:lang w:eastAsia="de-DE"/>
              </w:rPr>
              <w:t>(note 3)</w:t>
            </w:r>
          </w:p>
        </w:tc>
        <w:tc>
          <w:tcPr>
            <w:tcW w:w="1134" w:type="dxa"/>
          </w:tcPr>
          <w:p w14:paraId="1281ED8D" w14:textId="1CB2F1B9" w:rsidR="001C16C6" w:rsidRDefault="00283637" w:rsidP="004F504C">
            <w:pPr>
              <w:pStyle w:val="TAC"/>
              <w:rPr>
                <w:rFonts w:eastAsia="Times New Roman" w:cs="Times New Roman"/>
                <w:lang w:eastAsia="de-DE"/>
              </w:rPr>
            </w:pPr>
            <w:r>
              <w:rPr>
                <w:rFonts w:eastAsia="Times New Roman" w:cs="Times New Roman"/>
                <w:lang w:eastAsia="de-DE"/>
              </w:rPr>
              <w:t>15 min</w:t>
            </w:r>
          </w:p>
          <w:p w14:paraId="1D830288" w14:textId="1465401B" w:rsidR="001C16C6" w:rsidRPr="00D37785" w:rsidRDefault="001C16C6" w:rsidP="004F504C">
            <w:pPr>
              <w:pStyle w:val="TAC"/>
              <w:rPr>
                <w:rFonts w:eastAsia="Times New Roman" w:cs="Times New Roman"/>
                <w:lang w:eastAsia="de-DE"/>
              </w:rPr>
            </w:pPr>
            <w:r>
              <w:rPr>
                <w:rFonts w:eastAsia="Times New Roman" w:cs="Times New Roman"/>
                <w:lang w:eastAsia="de-DE"/>
              </w:rPr>
              <w:t>(</w:t>
            </w:r>
            <w:r w:rsidRPr="00D37785">
              <w:rPr>
                <w:rFonts w:eastAsia="Times New Roman" w:cs="Times New Roman"/>
                <w:lang w:eastAsia="de-DE"/>
              </w:rPr>
              <w:t xml:space="preserve">note </w:t>
            </w:r>
            <w:r w:rsidR="00682305">
              <w:rPr>
                <w:rFonts w:eastAsia="Times New Roman" w:cs="Times New Roman"/>
                <w:lang w:eastAsia="de-DE"/>
              </w:rPr>
              <w:t>4</w:t>
            </w:r>
            <w:r>
              <w:rPr>
                <w:rFonts w:eastAsia="Times New Roman" w:cs="Times New Roman"/>
                <w:lang w:eastAsia="de-DE"/>
              </w:rPr>
              <w:t>)</w:t>
            </w:r>
          </w:p>
        </w:tc>
        <w:tc>
          <w:tcPr>
            <w:tcW w:w="992" w:type="dxa"/>
            <w:shd w:val="clear" w:color="auto" w:fill="auto"/>
          </w:tcPr>
          <w:p w14:paraId="5822741E" w14:textId="288DC22B" w:rsidR="001C16C6" w:rsidRDefault="006D2402" w:rsidP="001C16C6">
            <w:pPr>
              <w:pStyle w:val="TAC"/>
              <w:rPr>
                <w:color w:val="000000"/>
                <w:vertAlign w:val="superscript"/>
              </w:rPr>
            </w:pPr>
            <w:r>
              <w:rPr>
                <w:rFonts w:eastAsia="Times New Roman" w:cs="Times New Roman"/>
                <w:sz w:val="16"/>
                <w:lang w:eastAsia="en-GB"/>
              </w:rPr>
              <w:t xml:space="preserve">&lt; </w:t>
            </w:r>
            <w:r w:rsidR="001C16C6">
              <w:rPr>
                <w:rFonts w:eastAsia="Times New Roman" w:cs="Times New Roman"/>
                <w:sz w:val="16"/>
                <w:lang w:eastAsia="en-GB"/>
              </w:rPr>
              <w:t xml:space="preserve">5200 devices </w:t>
            </w:r>
            <w:r w:rsidR="001C16C6" w:rsidRPr="00B70A17">
              <w:rPr>
                <w:rFonts w:eastAsia="Times New Roman" w:cs="Times New Roman"/>
                <w:sz w:val="16"/>
                <w:lang w:eastAsia="en-GB"/>
              </w:rPr>
              <w:t>/ k</w:t>
            </w:r>
            <w:r w:rsidR="001C16C6" w:rsidRPr="005F7AA9">
              <w:rPr>
                <w:color w:val="000000"/>
              </w:rPr>
              <w:t>m</w:t>
            </w:r>
            <w:r w:rsidR="001C16C6">
              <w:rPr>
                <w:color w:val="000000"/>
                <w:vertAlign w:val="superscript"/>
              </w:rPr>
              <w:t>2</w:t>
            </w:r>
          </w:p>
          <w:p w14:paraId="43225305" w14:textId="708B09AA" w:rsidR="001C16C6" w:rsidRPr="00D37785" w:rsidRDefault="001C16C6" w:rsidP="001C16C6">
            <w:pPr>
              <w:pStyle w:val="TAC"/>
              <w:rPr>
                <w:rFonts w:eastAsia="Times New Roman" w:cs="Times New Roman"/>
                <w:lang w:eastAsia="de-DE"/>
              </w:rPr>
            </w:pPr>
            <w:r>
              <w:rPr>
                <w:rFonts w:eastAsia="Times New Roman" w:cs="Times New Roman"/>
                <w:lang w:eastAsia="de-DE"/>
              </w:rPr>
              <w:t xml:space="preserve"> (note </w:t>
            </w:r>
            <w:r w:rsidR="00682305">
              <w:rPr>
                <w:rFonts w:eastAsia="Times New Roman" w:cs="Times New Roman"/>
                <w:lang w:eastAsia="de-DE"/>
              </w:rPr>
              <w:t>5</w:t>
            </w:r>
            <w:r w:rsidRPr="00D37785">
              <w:rPr>
                <w:rFonts w:eastAsia="Times New Roman" w:cs="Times New Roman"/>
                <w:lang w:eastAsia="de-DE"/>
              </w:rPr>
              <w:t>)</w:t>
            </w:r>
          </w:p>
        </w:tc>
        <w:tc>
          <w:tcPr>
            <w:tcW w:w="1512" w:type="dxa"/>
            <w:shd w:val="clear" w:color="auto" w:fill="auto"/>
          </w:tcPr>
          <w:p w14:paraId="16D7D078" w14:textId="470AC362" w:rsidR="001C16C6" w:rsidRPr="00D37785" w:rsidRDefault="009A0517" w:rsidP="004F504C">
            <w:pPr>
              <w:pStyle w:val="TAC"/>
              <w:rPr>
                <w:rFonts w:eastAsia="Times New Roman" w:cs="Times New Roman"/>
                <w:lang w:eastAsia="de-DE"/>
              </w:rPr>
            </w:pPr>
            <w:r>
              <w:rPr>
                <w:rFonts w:eastAsia="Times New Roman" w:cs="Times New Roman"/>
                <w:lang w:eastAsia="de-DE"/>
              </w:rPr>
              <w:t>430000</w:t>
            </w:r>
            <w:r w:rsidR="001C16C6" w:rsidRPr="00D37785">
              <w:rPr>
                <w:rFonts w:eastAsia="Times New Roman" w:cs="Times New Roman"/>
                <w:lang w:eastAsia="de-DE"/>
              </w:rPr>
              <w:t xml:space="preserve"> m</w:t>
            </w:r>
            <w:r w:rsidR="001C16C6" w:rsidRPr="00E476DA">
              <w:rPr>
                <w:vertAlign w:val="superscript"/>
              </w:rPr>
              <w:t>2</w:t>
            </w:r>
          </w:p>
          <w:p w14:paraId="7065436A" w14:textId="66783185" w:rsidR="001C16C6" w:rsidRPr="00D37785" w:rsidRDefault="001C16C6" w:rsidP="004F504C">
            <w:pPr>
              <w:pStyle w:val="TAC"/>
              <w:rPr>
                <w:rFonts w:eastAsia="Times New Roman" w:cs="Times New Roman"/>
                <w:lang w:eastAsia="de-DE"/>
              </w:rPr>
            </w:pPr>
            <w:r w:rsidRPr="00D37785">
              <w:rPr>
                <w:rFonts w:eastAsia="Times New Roman" w:cs="Times New Roman"/>
                <w:lang w:eastAsia="de-DE"/>
              </w:rPr>
              <w:t xml:space="preserve">(note </w:t>
            </w:r>
            <w:r w:rsidR="00682305">
              <w:rPr>
                <w:rFonts w:eastAsia="Times New Roman" w:cs="Times New Roman"/>
                <w:lang w:eastAsia="de-DE"/>
              </w:rPr>
              <w:t>6</w:t>
            </w:r>
            <w:r w:rsidRPr="00D37785">
              <w:rPr>
                <w:rFonts w:eastAsia="Times New Roman" w:cs="Times New Roman"/>
                <w:lang w:eastAsia="de-DE"/>
              </w:rPr>
              <w:t>)</w:t>
            </w:r>
          </w:p>
        </w:tc>
      </w:tr>
      <w:tr w:rsidR="001C16C6" w:rsidRPr="00E91541" w14:paraId="4D2AC410" w14:textId="77777777" w:rsidTr="00730CFC">
        <w:trPr>
          <w:trHeight w:val="3411"/>
          <w:jc w:val="center"/>
        </w:trPr>
        <w:tc>
          <w:tcPr>
            <w:tcW w:w="9445" w:type="dxa"/>
            <w:gridSpan w:val="8"/>
            <w:shd w:val="clear" w:color="auto" w:fill="auto"/>
          </w:tcPr>
          <w:p w14:paraId="394559AA" w14:textId="485B0FD7" w:rsidR="001C16C6" w:rsidRPr="00D37785" w:rsidRDefault="001C16C6" w:rsidP="00F03CA8">
            <w:pPr>
              <w:pStyle w:val="TAN"/>
            </w:pPr>
            <w:r w:rsidRPr="00D37785">
              <w:t>NOTE 1:</w:t>
            </w:r>
            <w:r w:rsidR="006E4809">
              <w:t xml:space="preserve">   </w:t>
            </w:r>
            <w:r w:rsidRPr="00D37785">
              <w:t xml:space="preserve">M2M devices may in general support relaxed delay characteristics. Even for certain applications (e.g. </w:t>
            </w:r>
          </w:p>
          <w:p w14:paraId="348DB2CA" w14:textId="09435743" w:rsidR="001C16C6" w:rsidRPr="00337BE7" w:rsidRDefault="001C16C6" w:rsidP="00AE41C8">
            <w:pPr>
              <w:pStyle w:val="TAN"/>
            </w:pPr>
            <w:r w:rsidRPr="00337BE7">
              <w:t xml:space="preserve">                 alarms) that may require a reasonably strict delay profile, a delay requirement of 10 seconds is appropriate for the uplink when measured from the application 'trigger event' to the packet being ready for transmission from the base station towards the core network [x2].</w:t>
            </w:r>
            <w:r w:rsidR="00337BE7" w:rsidRPr="00337BE7">
              <w:t xml:space="preserve"> This is calculated based on assumption that the sensor data are collected </w:t>
            </w:r>
            <w:r w:rsidR="00337BE7">
              <w:t xml:space="preserve">on a </w:t>
            </w:r>
            <w:r w:rsidR="00453075">
              <w:t>per 15-minute</w:t>
            </w:r>
            <w:r w:rsidR="00337BE7">
              <w:t xml:space="preserve"> basis</w:t>
            </w:r>
            <w:r w:rsidR="00337BE7" w:rsidRPr="00337BE7">
              <w:t>.</w:t>
            </w:r>
          </w:p>
          <w:p w14:paraId="2F10B8D4" w14:textId="5F9E5A09" w:rsidR="00682305" w:rsidRDefault="001C16C6" w:rsidP="00F03CA8">
            <w:pPr>
              <w:pStyle w:val="TAN"/>
            </w:pPr>
            <w:r w:rsidRPr="00D37785">
              <w:t>NOTE 2:   Electronic Product Code standard [5], this size is the payload size.</w:t>
            </w:r>
          </w:p>
          <w:p w14:paraId="2E39DC72" w14:textId="52062D74" w:rsidR="00682305" w:rsidRDefault="00682305" w:rsidP="00F03CA8">
            <w:pPr>
              <w:pStyle w:val="TAN"/>
            </w:pPr>
            <w:r>
              <w:t xml:space="preserve">NOTE 3:   </w:t>
            </w:r>
            <w:r w:rsidR="00813033">
              <w:t xml:space="preserve">Based on the statistics from the Netherlands [y9], Wisconsin [y10] and Australia [y11], </w:t>
            </w:r>
            <w:r w:rsidR="00830683">
              <w:t xml:space="preserve">the total pasture </w:t>
            </w:r>
            <w:r w:rsidR="005148D9">
              <w:t>is smaller than an area of 650 m by</w:t>
            </w:r>
            <w:r w:rsidR="00813033">
              <w:t xml:space="preserve"> </w:t>
            </w:r>
            <w:r w:rsidR="005148D9">
              <w:t>650 m. Assuming the coverage by one base station, the communication range between the Ambient IoT device and the base station is smaller than 500m.</w:t>
            </w:r>
          </w:p>
          <w:p w14:paraId="0B162323" w14:textId="0747BDA7" w:rsidR="001C16C6" w:rsidRPr="001C16C6" w:rsidRDefault="001C16C6">
            <w:pPr>
              <w:pStyle w:val="TAN"/>
              <w:rPr>
                <w:lang w:val="en-US" w:eastAsia="zh-CN"/>
              </w:rPr>
            </w:pPr>
            <w:r w:rsidRPr="00D37785">
              <w:t xml:space="preserve">NOTE </w:t>
            </w:r>
            <w:r w:rsidR="00682305">
              <w:t>4</w:t>
            </w:r>
            <w:r w:rsidRPr="00D37785">
              <w:t xml:space="preserve">:   </w:t>
            </w:r>
            <w:r>
              <w:rPr>
                <w:lang w:val="en-US" w:eastAsia="zh-CN"/>
              </w:rPr>
              <w:t xml:space="preserve">The livestock health management application monitors </w:t>
            </w:r>
            <w:r w:rsidR="007F3869">
              <w:rPr>
                <w:lang w:val="en-US" w:eastAsia="zh-CN"/>
              </w:rPr>
              <w:t>dairy cow</w:t>
            </w:r>
            <w:r w:rsidR="00683B11">
              <w:rPr>
                <w:lang w:val="en-US" w:eastAsia="zh-CN"/>
              </w:rPr>
              <w:t xml:space="preserve"> body</w:t>
            </w:r>
            <w:r>
              <w:rPr>
                <w:lang w:val="en-US" w:eastAsia="zh-CN"/>
              </w:rPr>
              <w:t xml:space="preserve"> temperature</w:t>
            </w:r>
            <w:r w:rsidR="00683B11">
              <w:rPr>
                <w:lang w:val="en-US" w:eastAsia="zh-CN"/>
              </w:rPr>
              <w:t xml:space="preserve"> many times</w:t>
            </w:r>
            <w:r>
              <w:rPr>
                <w:lang w:val="en-US" w:eastAsia="zh-CN"/>
              </w:rPr>
              <w:t xml:space="preserve"> daily, typically two consecutive transfers of the application data </w:t>
            </w:r>
            <w:r w:rsidR="00361E78">
              <w:rPr>
                <w:lang w:val="en-US" w:eastAsia="zh-CN"/>
              </w:rPr>
              <w:t>have</w:t>
            </w:r>
            <w:r>
              <w:rPr>
                <w:lang w:val="en-US" w:eastAsia="zh-CN"/>
              </w:rPr>
              <w:t xml:space="preserve"> an interval </w:t>
            </w:r>
            <w:r w:rsidR="00283637">
              <w:rPr>
                <w:lang w:val="en-US" w:eastAsia="zh-CN"/>
              </w:rPr>
              <w:t>of 15 minutes</w:t>
            </w:r>
            <w:r>
              <w:rPr>
                <w:lang w:val="en-US" w:eastAsia="zh-CN"/>
              </w:rPr>
              <w:t xml:space="preserve">. </w:t>
            </w:r>
          </w:p>
          <w:p w14:paraId="23A2688D" w14:textId="1E3F6309" w:rsidR="001C16C6" w:rsidRDefault="001C16C6" w:rsidP="00AE41C8">
            <w:pPr>
              <w:pStyle w:val="TAN"/>
              <w:rPr>
                <w:lang w:val="en-US" w:eastAsia="zh-CN"/>
              </w:rPr>
            </w:pPr>
            <w:r w:rsidRPr="001C16C6">
              <w:rPr>
                <w:lang w:val="en-US" w:eastAsia="zh-CN"/>
              </w:rPr>
              <w:t xml:space="preserve">NOTE </w:t>
            </w:r>
            <w:r w:rsidR="00682305">
              <w:rPr>
                <w:lang w:val="en-US" w:eastAsia="zh-CN"/>
              </w:rPr>
              <w:t>5</w:t>
            </w:r>
            <w:r w:rsidRPr="001C16C6">
              <w:rPr>
                <w:lang w:val="en-US" w:eastAsia="zh-CN"/>
              </w:rPr>
              <w:t xml:space="preserve">:  </w:t>
            </w:r>
            <w:r>
              <w:rPr>
                <w:lang w:val="en-US" w:eastAsia="zh-CN"/>
              </w:rPr>
              <w:t xml:space="preserve"> </w:t>
            </w:r>
            <w:r w:rsidRPr="001C16C6">
              <w:rPr>
                <w:lang w:val="en-US" w:eastAsia="zh-CN"/>
              </w:rPr>
              <w:t xml:space="preserve">Calculated from 80 dairy cows assuming regular values for parameters (e.g. daily intake, pre-grazing </w:t>
            </w:r>
            <w:r>
              <w:rPr>
                <w:lang w:val="en-US" w:eastAsia="zh-CN"/>
              </w:rPr>
              <w:t xml:space="preserve">  </w:t>
            </w:r>
          </w:p>
          <w:p w14:paraId="00879E32" w14:textId="2F46F5AD" w:rsidR="001C16C6" w:rsidRPr="003D6A32" w:rsidRDefault="001C16C6" w:rsidP="00AE41C8">
            <w:pPr>
              <w:pStyle w:val="TAN"/>
              <w:rPr>
                <w:lang w:val="en-US" w:eastAsia="zh-CN"/>
              </w:rPr>
            </w:pPr>
            <w:r>
              <w:rPr>
                <w:lang w:val="en-US" w:eastAsia="zh-CN"/>
              </w:rPr>
              <w:t xml:space="preserve">                 </w:t>
            </w:r>
            <w:r w:rsidRPr="001C16C6">
              <w:rPr>
                <w:lang w:val="en-US" w:eastAsia="zh-CN"/>
              </w:rPr>
              <w:t xml:space="preserve">yield) </w:t>
            </w:r>
            <w:r>
              <w:rPr>
                <w:lang w:val="en-US" w:eastAsia="zh-CN"/>
              </w:rPr>
              <w:t xml:space="preserve">previously </w:t>
            </w:r>
            <w:r w:rsidRPr="001C16C6">
              <w:rPr>
                <w:lang w:val="en-US" w:eastAsia="zh-CN"/>
              </w:rPr>
              <w:t>mentioned, the paddock size comes to 1.54 hectares [y</w:t>
            </w:r>
            <w:r w:rsidR="00F07943">
              <w:rPr>
                <w:lang w:val="en-US" w:eastAsia="zh-CN"/>
              </w:rPr>
              <w:t>8</w:t>
            </w:r>
            <w:r w:rsidRPr="001C16C6">
              <w:rPr>
                <w:lang w:val="en-US" w:eastAsia="zh-CN"/>
              </w:rPr>
              <w:t>] (about 124m by 124m).</w:t>
            </w:r>
          </w:p>
          <w:p w14:paraId="73A2F1FF" w14:textId="26FAB652" w:rsidR="001C16C6" w:rsidRPr="00D37785" w:rsidRDefault="001C16C6">
            <w:pPr>
              <w:pStyle w:val="TAN"/>
              <w:rPr>
                <w:lang w:eastAsia="de-DE"/>
              </w:rPr>
            </w:pPr>
            <w:r w:rsidRPr="00D37785">
              <w:t xml:space="preserve">NOTE </w:t>
            </w:r>
            <w:r w:rsidR="00682305">
              <w:t>6</w:t>
            </w:r>
            <w:r w:rsidRPr="00D37785">
              <w:t xml:space="preserve">:   </w:t>
            </w:r>
            <w:r>
              <w:t xml:space="preserve">For a relatively large-sized industrialized smart </w:t>
            </w:r>
            <w:r w:rsidR="007F3869">
              <w:t>dairy</w:t>
            </w:r>
            <w:r>
              <w:t xml:space="preserve"> farm, the</w:t>
            </w:r>
            <w:r w:rsidRPr="00D37785">
              <w:t xml:space="preserve"> surface area of</w:t>
            </w:r>
            <w:r w:rsidR="007F3869">
              <w:t xml:space="preserve"> pasture for grazing</w:t>
            </w:r>
            <w:r>
              <w:t xml:space="preserve"> is typically </w:t>
            </w:r>
            <w:r w:rsidR="009A0517">
              <w:t>430000</w:t>
            </w:r>
            <w:r w:rsidRPr="00D37785">
              <w:t xml:space="preserve"> m</w:t>
            </w:r>
            <w:r w:rsidRPr="00E476DA">
              <w:rPr>
                <w:vertAlign w:val="superscript"/>
              </w:rPr>
              <w:t>2</w:t>
            </w:r>
            <w:r w:rsidRPr="00D37785">
              <w:t>.</w:t>
            </w:r>
          </w:p>
        </w:tc>
      </w:tr>
    </w:tbl>
    <w:p w14:paraId="4E5A2BC1" w14:textId="77777777" w:rsidR="001C16C6" w:rsidRPr="00574170" w:rsidRDefault="001C16C6" w:rsidP="00F063CE">
      <w:pPr>
        <w:rPr>
          <w:rFonts w:ascii="Arial" w:eastAsia="Times New Roman" w:hAnsi="Arial"/>
          <w:sz w:val="16"/>
          <w:szCs w:val="16"/>
          <w:lang w:eastAsia="en-GB"/>
        </w:rPr>
      </w:pPr>
    </w:p>
    <w:p w14:paraId="6509EF75" w14:textId="65C1A8DB" w:rsidR="00E72305" w:rsidRPr="007C30C6" w:rsidRDefault="00B81EE4" w:rsidP="00E72305">
      <w:pPr>
        <w:keepNext/>
        <w:keepLines/>
        <w:spacing w:before="120"/>
        <w:ind w:left="1134" w:hanging="1134"/>
        <w:outlineLvl w:val="2"/>
        <w:rPr>
          <w:rFonts w:ascii="Arial" w:hAnsi="Arial"/>
          <w:sz w:val="24"/>
          <w:lang w:val="en-US" w:eastAsia="en-GB"/>
        </w:rPr>
      </w:pPr>
      <w:r w:rsidRPr="002B6C30">
        <w:rPr>
          <w:rFonts w:ascii="Arial" w:hAnsi="Arial"/>
          <w:sz w:val="24"/>
          <w:lang w:eastAsia="en-GB"/>
        </w:rPr>
        <w:t>5.x.6</w:t>
      </w:r>
      <w:r w:rsidR="002B6C30">
        <w:rPr>
          <w:rFonts w:ascii="Arial" w:hAnsi="Arial"/>
          <w:sz w:val="24"/>
          <w:lang w:eastAsia="en-GB"/>
        </w:rPr>
        <w:t>.2</w:t>
      </w:r>
      <w:r w:rsidR="002B6C30">
        <w:rPr>
          <w:rFonts w:ascii="Arial" w:hAnsi="Arial"/>
          <w:sz w:val="24"/>
          <w:lang w:eastAsia="en-GB"/>
        </w:rPr>
        <w:tab/>
      </w:r>
      <w:r w:rsidR="002B6C30" w:rsidRPr="00870F40">
        <w:rPr>
          <w:rFonts w:ascii="Arial" w:hAnsi="Arial"/>
          <w:sz w:val="24"/>
          <w:lang w:eastAsia="en-GB"/>
        </w:rPr>
        <w:t>Service requirements for use of Ambient IoT devices</w:t>
      </w:r>
      <w:r w:rsidR="00F571DB">
        <w:rPr>
          <w:rFonts w:ascii="Arial" w:hAnsi="Arial"/>
          <w:sz w:val="24"/>
          <w:lang w:eastAsia="en-GB"/>
        </w:rPr>
        <w:t xml:space="preserve"> for </w:t>
      </w:r>
      <w:r w:rsidR="00F571DB" w:rsidRPr="002B6C30">
        <w:rPr>
          <w:rFonts w:ascii="Arial" w:hAnsi="Arial"/>
          <w:sz w:val="24"/>
          <w:lang w:eastAsia="en-GB"/>
        </w:rPr>
        <w:t xml:space="preserve">smart </w:t>
      </w:r>
      <w:r w:rsidR="00006C21">
        <w:rPr>
          <w:rFonts w:ascii="Arial" w:hAnsi="Arial"/>
          <w:sz w:val="24"/>
          <w:lang w:eastAsia="en-GB"/>
        </w:rPr>
        <w:t xml:space="preserve">grazing </w:t>
      </w:r>
      <w:r w:rsidR="00AD5210">
        <w:rPr>
          <w:rFonts w:ascii="Arial" w:hAnsi="Arial"/>
          <w:sz w:val="24"/>
          <w:lang w:eastAsia="en-GB"/>
        </w:rPr>
        <w:t xml:space="preserve">dairy </w:t>
      </w:r>
      <w:r w:rsidR="00F571DB" w:rsidRPr="002B6C30">
        <w:rPr>
          <w:rFonts w:ascii="Arial" w:hAnsi="Arial"/>
          <w:sz w:val="24"/>
          <w:lang w:eastAsia="en-GB"/>
        </w:rPr>
        <w:t>farming</w:t>
      </w:r>
    </w:p>
    <w:p w14:paraId="79EFC0F0" w14:textId="2A0F9667" w:rsidR="002B6C30" w:rsidRPr="00EA1C7A" w:rsidRDefault="002B6C30" w:rsidP="0070439D">
      <w:pPr>
        <w:jc w:val="both"/>
        <w:rPr>
          <w:lang w:eastAsia="zh-CN"/>
        </w:rPr>
      </w:pPr>
      <w:r w:rsidRPr="00870F40">
        <w:rPr>
          <w:lang w:eastAsia="zh-CN"/>
        </w:rPr>
        <w:t>[PR.</w:t>
      </w:r>
      <w:proofErr w:type="gramStart"/>
      <w:r w:rsidRPr="00870F40">
        <w:rPr>
          <w:lang w:eastAsia="zh-CN"/>
        </w:rPr>
        <w:t>5.</w:t>
      </w:r>
      <w:r w:rsidR="0026629D">
        <w:rPr>
          <w:rFonts w:hint="eastAsia"/>
          <w:lang w:eastAsia="zh-CN"/>
        </w:rPr>
        <w:t>x</w:t>
      </w:r>
      <w:r w:rsidRPr="00870F40">
        <w:rPr>
          <w:lang w:eastAsia="zh-CN"/>
        </w:rPr>
        <w:t>.</w:t>
      </w:r>
      <w:proofErr w:type="gramEnd"/>
      <w:r w:rsidRPr="00870F40">
        <w:rPr>
          <w:lang w:eastAsia="zh-CN"/>
        </w:rPr>
        <w:t xml:space="preserve">6.2-1] </w:t>
      </w:r>
      <w:r w:rsidR="00287ADA" w:rsidRPr="00870F40">
        <w:rPr>
          <w:lang w:eastAsia="zh-CN"/>
        </w:rPr>
        <w:t xml:space="preserve">The 5G system shall support </w:t>
      </w:r>
      <w:r w:rsidR="00287ADA">
        <w:rPr>
          <w:lang w:eastAsia="zh-CN"/>
        </w:rPr>
        <w:t>energy efficient</w:t>
      </w:r>
      <w:r w:rsidR="00287ADA" w:rsidRPr="00870F40">
        <w:rPr>
          <w:lang w:eastAsia="zh-CN"/>
        </w:rPr>
        <w:t xml:space="preserve"> communication mechanisms </w:t>
      </w:r>
      <w:r w:rsidR="00287ADA">
        <w:rPr>
          <w:lang w:eastAsia="zh-CN"/>
        </w:rPr>
        <w:t xml:space="preserve">(i.e. minimizing the device communication power consumption) </w:t>
      </w:r>
      <w:r w:rsidR="00287ADA" w:rsidRPr="00870F40">
        <w:rPr>
          <w:lang w:eastAsia="zh-CN"/>
        </w:rPr>
        <w:t>for Ambient IoT devices</w:t>
      </w:r>
      <w:r w:rsidR="00287ADA">
        <w:rPr>
          <w:lang w:eastAsia="zh-CN"/>
        </w:rPr>
        <w:t>, while meeting the communication performance requirements</w:t>
      </w:r>
      <w:r w:rsidR="00287ADA" w:rsidRPr="00870F40">
        <w:rPr>
          <w:lang w:eastAsia="zh-CN"/>
        </w:rPr>
        <w:t>.</w:t>
      </w:r>
    </w:p>
    <w:p w14:paraId="4F9E2E9D" w14:textId="17D5102C" w:rsidR="007C723D" w:rsidRDefault="002B6C30" w:rsidP="0070439D">
      <w:pPr>
        <w:jc w:val="both"/>
      </w:pPr>
      <w:bookmarkStart w:id="69" w:name="_Hlk118383773"/>
      <w:r>
        <w:rPr>
          <w:lang w:eastAsia="zh-CN"/>
        </w:rPr>
        <w:t>[PR.</w:t>
      </w:r>
      <w:proofErr w:type="gramStart"/>
      <w:r>
        <w:rPr>
          <w:lang w:eastAsia="zh-CN"/>
        </w:rPr>
        <w:t>5.</w:t>
      </w:r>
      <w:r w:rsidR="0026629D">
        <w:rPr>
          <w:lang w:eastAsia="zh-CN"/>
        </w:rPr>
        <w:t>x</w:t>
      </w:r>
      <w:r>
        <w:rPr>
          <w:lang w:eastAsia="zh-CN"/>
        </w:rPr>
        <w:t>.</w:t>
      </w:r>
      <w:proofErr w:type="gramEnd"/>
      <w:r>
        <w:rPr>
          <w:lang w:eastAsia="zh-CN"/>
        </w:rPr>
        <w:t>6.2-2</w:t>
      </w:r>
      <w:r w:rsidRPr="00870F40">
        <w:rPr>
          <w:lang w:eastAsia="zh-CN"/>
        </w:rPr>
        <w:t xml:space="preserve">] </w:t>
      </w:r>
      <w:bookmarkEnd w:id="69"/>
      <w:r w:rsidR="007C723D" w:rsidRPr="00591741">
        <w:t xml:space="preserve">The 5G system shall support a mechanism </w:t>
      </w:r>
      <w:r w:rsidR="007C723D">
        <w:t>to interface</w:t>
      </w:r>
      <w:r w:rsidR="007C723D" w:rsidRPr="00591741">
        <w:t xml:space="preserve"> a 3rd party application </w:t>
      </w:r>
      <w:r w:rsidR="007C723D">
        <w:t>to manage and operate on the Ambient IoT devices</w:t>
      </w:r>
      <w:r w:rsidR="007C723D" w:rsidRPr="00591741">
        <w:t>.</w:t>
      </w:r>
    </w:p>
    <w:p w14:paraId="3275B132" w14:textId="40AA178F" w:rsidR="00AE41C8" w:rsidRPr="00680F9B" w:rsidRDefault="00AE41C8" w:rsidP="00AE41C8">
      <w:pPr>
        <w:rPr>
          <w:lang w:eastAsia="zh-CN"/>
        </w:rPr>
      </w:pPr>
      <w:r>
        <w:rPr>
          <w:lang w:val="en-US" w:eastAsia="zh-CN"/>
        </w:rPr>
        <w:t>[PR.</w:t>
      </w:r>
      <w:proofErr w:type="gramStart"/>
      <w:r>
        <w:rPr>
          <w:lang w:val="en-US" w:eastAsia="zh-CN"/>
        </w:rPr>
        <w:t>5.</w:t>
      </w:r>
      <w:r w:rsidR="0026629D">
        <w:rPr>
          <w:lang w:val="en-US" w:eastAsia="zh-CN"/>
        </w:rPr>
        <w:t>x</w:t>
      </w:r>
      <w:r>
        <w:rPr>
          <w:lang w:val="en-US" w:eastAsia="zh-CN"/>
        </w:rPr>
        <w:t>.</w:t>
      </w:r>
      <w:proofErr w:type="gramEnd"/>
      <w:r>
        <w:rPr>
          <w:lang w:val="en-US" w:eastAsia="zh-CN"/>
        </w:rPr>
        <w:t>6.2-</w:t>
      </w:r>
      <w:r w:rsidR="00A568E2">
        <w:rPr>
          <w:lang w:val="en-US" w:eastAsia="zh-CN"/>
        </w:rPr>
        <w:t>3</w:t>
      </w:r>
      <w:r>
        <w:rPr>
          <w:lang w:val="en-US" w:eastAsia="zh-CN"/>
        </w:rPr>
        <w:t xml:space="preserve">] </w:t>
      </w:r>
      <w:r w:rsidRPr="00680F9B">
        <w:rPr>
          <w:lang w:eastAsia="zh-CN"/>
        </w:rPr>
        <w:t xml:space="preserve">The 5G system shall be able to collect charging information for </w:t>
      </w:r>
      <w:r>
        <w:rPr>
          <w:lang w:eastAsia="zh-CN"/>
        </w:rPr>
        <w:t xml:space="preserve">using Ambient IoT services </w:t>
      </w:r>
      <w:r w:rsidRPr="000E1894">
        <w:rPr>
          <w:lang w:eastAsia="zh-CN"/>
        </w:rPr>
        <w:t xml:space="preserve">on per </w:t>
      </w:r>
      <w:r w:rsidRPr="003A4ABA">
        <w:rPr>
          <w:lang w:eastAsia="zh-CN"/>
        </w:rPr>
        <w:t>Ambient IoT device</w:t>
      </w:r>
      <w:r>
        <w:rPr>
          <w:lang w:eastAsia="zh-CN"/>
        </w:rPr>
        <w:t xml:space="preserve"> </w:t>
      </w:r>
      <w:r w:rsidRPr="000E1894">
        <w:rPr>
          <w:lang w:eastAsia="zh-CN"/>
        </w:rPr>
        <w:t>basis</w:t>
      </w:r>
      <w:r>
        <w:rPr>
          <w:lang w:eastAsia="zh-CN"/>
        </w:rPr>
        <w:t xml:space="preserve"> (e.g., </w:t>
      </w:r>
      <w:r>
        <w:rPr>
          <w:lang w:val="en-US" w:eastAsia="zh-CN"/>
        </w:rPr>
        <w:t>total number of communication per charging period</w:t>
      </w:r>
      <w:r>
        <w:rPr>
          <w:lang w:eastAsia="zh-CN"/>
        </w:rPr>
        <w:t>)</w:t>
      </w:r>
      <w:r w:rsidRPr="00680F9B">
        <w:rPr>
          <w:lang w:eastAsia="zh-CN"/>
        </w:rPr>
        <w:t>.</w:t>
      </w:r>
    </w:p>
    <w:p w14:paraId="681B8D53" w14:textId="0CAA8856" w:rsidR="00AE41C8" w:rsidRDefault="00AE41C8" w:rsidP="00AE41C8">
      <w:pPr>
        <w:rPr>
          <w:lang w:eastAsia="zh-CN"/>
        </w:rPr>
      </w:pPr>
      <w:r w:rsidRPr="000A1945">
        <w:rPr>
          <w:lang w:eastAsia="zh-CN"/>
        </w:rPr>
        <w:t>[PR 5.</w:t>
      </w:r>
      <w:r w:rsidR="0026629D">
        <w:rPr>
          <w:lang w:eastAsia="zh-CN"/>
        </w:rPr>
        <w:t>x</w:t>
      </w:r>
      <w:r w:rsidRPr="000A1945">
        <w:rPr>
          <w:lang w:eastAsia="zh-CN"/>
        </w:rPr>
        <w:t>.6</w:t>
      </w:r>
      <w:r>
        <w:rPr>
          <w:lang w:eastAsia="zh-CN"/>
        </w:rPr>
        <w:t>.2-</w:t>
      </w:r>
      <w:r w:rsidR="00A568E2">
        <w:rPr>
          <w:lang w:eastAsia="zh-CN"/>
        </w:rPr>
        <w:t>4</w:t>
      </w:r>
      <w:r w:rsidRPr="000A1945">
        <w:rPr>
          <w:lang w:eastAsia="zh-CN"/>
        </w:rPr>
        <w:t xml:space="preserve">] </w:t>
      </w:r>
      <w:r w:rsidRPr="00680F9B">
        <w:rPr>
          <w:lang w:eastAsia="zh-CN"/>
        </w:rPr>
        <w:t xml:space="preserve">The 5G system shall be able to collect charging information per </w:t>
      </w:r>
      <w:r w:rsidR="00A568E2">
        <w:rPr>
          <w:lang w:eastAsia="zh-CN"/>
        </w:rPr>
        <w:t>group of</w:t>
      </w:r>
      <w:r>
        <w:rPr>
          <w:lang w:eastAsia="zh-CN"/>
        </w:rPr>
        <w:t xml:space="preserve"> Ambient IoT </w:t>
      </w:r>
      <w:r w:rsidR="00A568E2">
        <w:rPr>
          <w:lang w:eastAsia="zh-CN"/>
        </w:rPr>
        <w:t>devices using Ambient IoT service</w:t>
      </w:r>
      <w:r>
        <w:rPr>
          <w:lang w:eastAsia="zh-CN"/>
        </w:rPr>
        <w:t xml:space="preserve"> (e.g., </w:t>
      </w:r>
      <w:r w:rsidR="00A568E2">
        <w:rPr>
          <w:lang w:val="en-US" w:eastAsia="zh-CN"/>
        </w:rPr>
        <w:t>group identifier for relevant Ambient IoT devices</w:t>
      </w:r>
      <w:r>
        <w:rPr>
          <w:lang w:eastAsia="zh-CN"/>
        </w:rPr>
        <w:t>)</w:t>
      </w:r>
      <w:r w:rsidRPr="00680F9B">
        <w:rPr>
          <w:lang w:eastAsia="zh-CN"/>
        </w:rPr>
        <w:t>.</w:t>
      </w:r>
    </w:p>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1D34" w16cex:dateUtc="2022-11-02T15:45:00Z"/>
  <w16cex:commentExtensible w16cex:durableId="270D1DBF" w16cex:dateUtc="2022-11-02T15:47:00Z"/>
  <w16cex:commentExtensible w16cex:durableId="270D1F4C" w16cex:dateUtc="2022-11-02T15:54:00Z"/>
  <w16cex:commentExtensible w16cex:durableId="270D208E" w16cex:dateUtc="2022-11-02T15:59:00Z"/>
  <w16cex:commentExtensible w16cex:durableId="270D2038" w16cex:dateUtc="2022-11-02T15:58:00Z"/>
  <w16cex:commentExtensible w16cex:durableId="270D23B1" w16cex:dateUtc="2022-11-02T16:13:00Z"/>
  <w16cex:commentExtensible w16cex:durableId="270D260C" w16cex:dateUtc="2022-11-02T16:23:00Z"/>
  <w16cex:commentExtensible w16cex:durableId="270D2185" w16cex:dateUtc="2022-11-02T16:04:00Z"/>
  <w16cex:commentExtensible w16cex:durableId="270D21FF" w16cex:dateUtc="2022-11-02T16:06:00Z"/>
  <w16cex:commentExtensible w16cex:durableId="270D22F8" w16cex:dateUtc="2022-11-02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B65B4" w14:textId="77777777" w:rsidR="0020358B" w:rsidRDefault="0020358B" w:rsidP="00706330">
      <w:pPr>
        <w:spacing w:after="0"/>
      </w:pPr>
      <w:r>
        <w:separator/>
      </w:r>
    </w:p>
  </w:endnote>
  <w:endnote w:type="continuationSeparator" w:id="0">
    <w:p w14:paraId="3D9DBB2B" w14:textId="77777777" w:rsidR="0020358B" w:rsidRDefault="0020358B"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B03E8" w14:textId="77777777" w:rsidR="0020358B" w:rsidRDefault="0020358B" w:rsidP="00706330">
      <w:pPr>
        <w:spacing w:after="0"/>
      </w:pPr>
      <w:r>
        <w:separator/>
      </w:r>
    </w:p>
  </w:footnote>
  <w:footnote w:type="continuationSeparator" w:id="0">
    <w:p w14:paraId="4883DCB8" w14:textId="77777777" w:rsidR="0020358B" w:rsidRDefault="0020358B"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C21"/>
    <w:rsid w:val="00006E90"/>
    <w:rsid w:val="0000757E"/>
    <w:rsid w:val="00007E1F"/>
    <w:rsid w:val="00010244"/>
    <w:rsid w:val="000104C1"/>
    <w:rsid w:val="000136D7"/>
    <w:rsid w:val="000163AC"/>
    <w:rsid w:val="00016A38"/>
    <w:rsid w:val="000174BC"/>
    <w:rsid w:val="00017807"/>
    <w:rsid w:val="00017902"/>
    <w:rsid w:val="000213C7"/>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674D"/>
    <w:rsid w:val="00036992"/>
    <w:rsid w:val="00036AD1"/>
    <w:rsid w:val="00037C4B"/>
    <w:rsid w:val="00037EFF"/>
    <w:rsid w:val="00040330"/>
    <w:rsid w:val="0004123F"/>
    <w:rsid w:val="000414FA"/>
    <w:rsid w:val="00041758"/>
    <w:rsid w:val="0004384E"/>
    <w:rsid w:val="0004385B"/>
    <w:rsid w:val="000455C7"/>
    <w:rsid w:val="00045A59"/>
    <w:rsid w:val="00046662"/>
    <w:rsid w:val="00052FA9"/>
    <w:rsid w:val="00053142"/>
    <w:rsid w:val="0005325D"/>
    <w:rsid w:val="00055FD6"/>
    <w:rsid w:val="0005623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54F1"/>
    <w:rsid w:val="0007658B"/>
    <w:rsid w:val="00076C2F"/>
    <w:rsid w:val="00077ACD"/>
    <w:rsid w:val="00077B54"/>
    <w:rsid w:val="00077CBB"/>
    <w:rsid w:val="00080CE6"/>
    <w:rsid w:val="00082016"/>
    <w:rsid w:val="000837DD"/>
    <w:rsid w:val="00085108"/>
    <w:rsid w:val="000873B3"/>
    <w:rsid w:val="00087F7F"/>
    <w:rsid w:val="00090E0D"/>
    <w:rsid w:val="00091533"/>
    <w:rsid w:val="0009189D"/>
    <w:rsid w:val="00092577"/>
    <w:rsid w:val="00094C69"/>
    <w:rsid w:val="000959EB"/>
    <w:rsid w:val="0009681F"/>
    <w:rsid w:val="00096F1E"/>
    <w:rsid w:val="00097453"/>
    <w:rsid w:val="000A0CC3"/>
    <w:rsid w:val="000A0FA8"/>
    <w:rsid w:val="000A3159"/>
    <w:rsid w:val="000A5162"/>
    <w:rsid w:val="000A5F2D"/>
    <w:rsid w:val="000A5FA0"/>
    <w:rsid w:val="000A6AEC"/>
    <w:rsid w:val="000A7EBA"/>
    <w:rsid w:val="000B0559"/>
    <w:rsid w:val="000B0F08"/>
    <w:rsid w:val="000B19A4"/>
    <w:rsid w:val="000B19FA"/>
    <w:rsid w:val="000B34D2"/>
    <w:rsid w:val="000B3F06"/>
    <w:rsid w:val="000B4089"/>
    <w:rsid w:val="000B499F"/>
    <w:rsid w:val="000C0162"/>
    <w:rsid w:val="000C0544"/>
    <w:rsid w:val="000C1BFF"/>
    <w:rsid w:val="000C44E8"/>
    <w:rsid w:val="000C4790"/>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E65"/>
    <w:rsid w:val="000F0DB8"/>
    <w:rsid w:val="000F120E"/>
    <w:rsid w:val="000F2A05"/>
    <w:rsid w:val="000F2AC5"/>
    <w:rsid w:val="000F309B"/>
    <w:rsid w:val="000F3ABF"/>
    <w:rsid w:val="000F3B9C"/>
    <w:rsid w:val="000F3D98"/>
    <w:rsid w:val="000F3EAC"/>
    <w:rsid w:val="000F41F0"/>
    <w:rsid w:val="000F4F21"/>
    <w:rsid w:val="000F57F4"/>
    <w:rsid w:val="000F5E8D"/>
    <w:rsid w:val="000F6D43"/>
    <w:rsid w:val="000F7144"/>
    <w:rsid w:val="000F718E"/>
    <w:rsid w:val="001004AD"/>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4487"/>
    <w:rsid w:val="00115E4E"/>
    <w:rsid w:val="001164A7"/>
    <w:rsid w:val="00117285"/>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4B"/>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152"/>
    <w:rsid w:val="001C16C6"/>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E02A8"/>
    <w:rsid w:val="001E0AD7"/>
    <w:rsid w:val="001E2754"/>
    <w:rsid w:val="001E4BAD"/>
    <w:rsid w:val="001E4D4C"/>
    <w:rsid w:val="001E4E01"/>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58B"/>
    <w:rsid w:val="00203625"/>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216E2"/>
    <w:rsid w:val="0022199D"/>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4274"/>
    <w:rsid w:val="00255809"/>
    <w:rsid w:val="00257063"/>
    <w:rsid w:val="00257B06"/>
    <w:rsid w:val="0026074D"/>
    <w:rsid w:val="00260FE9"/>
    <w:rsid w:val="00261596"/>
    <w:rsid w:val="00261C7F"/>
    <w:rsid w:val="00262BD6"/>
    <w:rsid w:val="00262DDC"/>
    <w:rsid w:val="00263BBD"/>
    <w:rsid w:val="00264EC0"/>
    <w:rsid w:val="0026543D"/>
    <w:rsid w:val="0026629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22DB"/>
    <w:rsid w:val="00283637"/>
    <w:rsid w:val="00283F36"/>
    <w:rsid w:val="00284262"/>
    <w:rsid w:val="0028447B"/>
    <w:rsid w:val="00284668"/>
    <w:rsid w:val="002852BA"/>
    <w:rsid w:val="00286877"/>
    <w:rsid w:val="00286BB5"/>
    <w:rsid w:val="0028731C"/>
    <w:rsid w:val="00287ADA"/>
    <w:rsid w:val="00287DA8"/>
    <w:rsid w:val="00291987"/>
    <w:rsid w:val="00292E0A"/>
    <w:rsid w:val="00293AD7"/>
    <w:rsid w:val="00293BFB"/>
    <w:rsid w:val="00293FAB"/>
    <w:rsid w:val="002952DB"/>
    <w:rsid w:val="00296142"/>
    <w:rsid w:val="00296485"/>
    <w:rsid w:val="002964B7"/>
    <w:rsid w:val="002972BA"/>
    <w:rsid w:val="002973C4"/>
    <w:rsid w:val="00297572"/>
    <w:rsid w:val="00297FC1"/>
    <w:rsid w:val="002A1F4F"/>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EBC"/>
    <w:rsid w:val="002C59B5"/>
    <w:rsid w:val="002C610B"/>
    <w:rsid w:val="002C61C5"/>
    <w:rsid w:val="002D0C06"/>
    <w:rsid w:val="002D0FA4"/>
    <w:rsid w:val="002D15C0"/>
    <w:rsid w:val="002D2E85"/>
    <w:rsid w:val="002D3754"/>
    <w:rsid w:val="002D3A20"/>
    <w:rsid w:val="002D4AE5"/>
    <w:rsid w:val="002D67CE"/>
    <w:rsid w:val="002D76AB"/>
    <w:rsid w:val="002E0282"/>
    <w:rsid w:val="002E0545"/>
    <w:rsid w:val="002E1567"/>
    <w:rsid w:val="002E265E"/>
    <w:rsid w:val="002E28AC"/>
    <w:rsid w:val="002E2AB4"/>
    <w:rsid w:val="002E47BD"/>
    <w:rsid w:val="002E4A2E"/>
    <w:rsid w:val="002E5E18"/>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4A58"/>
    <w:rsid w:val="00334C13"/>
    <w:rsid w:val="00335EAD"/>
    <w:rsid w:val="00335F98"/>
    <w:rsid w:val="0033709F"/>
    <w:rsid w:val="00337BE7"/>
    <w:rsid w:val="003401D3"/>
    <w:rsid w:val="00340796"/>
    <w:rsid w:val="003415F7"/>
    <w:rsid w:val="0034304A"/>
    <w:rsid w:val="00343BC9"/>
    <w:rsid w:val="003445E2"/>
    <w:rsid w:val="0034486B"/>
    <w:rsid w:val="00345333"/>
    <w:rsid w:val="00345A37"/>
    <w:rsid w:val="00346808"/>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1F5"/>
    <w:rsid w:val="003604C5"/>
    <w:rsid w:val="00360F5C"/>
    <w:rsid w:val="0036162E"/>
    <w:rsid w:val="00361C03"/>
    <w:rsid w:val="00361E78"/>
    <w:rsid w:val="00361F71"/>
    <w:rsid w:val="003625F4"/>
    <w:rsid w:val="00363499"/>
    <w:rsid w:val="00365402"/>
    <w:rsid w:val="003654B0"/>
    <w:rsid w:val="00366E0B"/>
    <w:rsid w:val="00366F5B"/>
    <w:rsid w:val="00367A0B"/>
    <w:rsid w:val="00370F94"/>
    <w:rsid w:val="00372041"/>
    <w:rsid w:val="00372360"/>
    <w:rsid w:val="00372A70"/>
    <w:rsid w:val="00373C64"/>
    <w:rsid w:val="00374A99"/>
    <w:rsid w:val="003759DB"/>
    <w:rsid w:val="00375C20"/>
    <w:rsid w:val="00376308"/>
    <w:rsid w:val="003772E5"/>
    <w:rsid w:val="00380384"/>
    <w:rsid w:val="003806F7"/>
    <w:rsid w:val="00380AD8"/>
    <w:rsid w:val="00381E57"/>
    <w:rsid w:val="00383CB5"/>
    <w:rsid w:val="0038403C"/>
    <w:rsid w:val="003842F2"/>
    <w:rsid w:val="00384C9A"/>
    <w:rsid w:val="0038517D"/>
    <w:rsid w:val="0038563B"/>
    <w:rsid w:val="003863D0"/>
    <w:rsid w:val="0038685B"/>
    <w:rsid w:val="0038749C"/>
    <w:rsid w:val="0039048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305E"/>
    <w:rsid w:val="003C3837"/>
    <w:rsid w:val="003C4121"/>
    <w:rsid w:val="003C4E6E"/>
    <w:rsid w:val="003D1E92"/>
    <w:rsid w:val="003D22CF"/>
    <w:rsid w:val="003D3379"/>
    <w:rsid w:val="003D5BBC"/>
    <w:rsid w:val="003D5DD4"/>
    <w:rsid w:val="003D6670"/>
    <w:rsid w:val="003D6A32"/>
    <w:rsid w:val="003E0D68"/>
    <w:rsid w:val="003E0E80"/>
    <w:rsid w:val="003E2217"/>
    <w:rsid w:val="003E340B"/>
    <w:rsid w:val="003E39AB"/>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253"/>
    <w:rsid w:val="00400872"/>
    <w:rsid w:val="00401482"/>
    <w:rsid w:val="0040254A"/>
    <w:rsid w:val="00402ABC"/>
    <w:rsid w:val="00402FC5"/>
    <w:rsid w:val="00403126"/>
    <w:rsid w:val="0040412D"/>
    <w:rsid w:val="00405432"/>
    <w:rsid w:val="004076D4"/>
    <w:rsid w:val="00410EDD"/>
    <w:rsid w:val="00413AC7"/>
    <w:rsid w:val="00414302"/>
    <w:rsid w:val="004151D9"/>
    <w:rsid w:val="00416DFC"/>
    <w:rsid w:val="00417D0E"/>
    <w:rsid w:val="00420CE3"/>
    <w:rsid w:val="004218E8"/>
    <w:rsid w:val="004225FE"/>
    <w:rsid w:val="00422835"/>
    <w:rsid w:val="00422B39"/>
    <w:rsid w:val="00422E72"/>
    <w:rsid w:val="004232C1"/>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3075"/>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76154"/>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6CB0"/>
    <w:rsid w:val="004A6D68"/>
    <w:rsid w:val="004A7CB7"/>
    <w:rsid w:val="004B2019"/>
    <w:rsid w:val="004B20B7"/>
    <w:rsid w:val="004B2468"/>
    <w:rsid w:val="004B3CCB"/>
    <w:rsid w:val="004B49FE"/>
    <w:rsid w:val="004B4D50"/>
    <w:rsid w:val="004B57CB"/>
    <w:rsid w:val="004B5A74"/>
    <w:rsid w:val="004B5A97"/>
    <w:rsid w:val="004B5B66"/>
    <w:rsid w:val="004B5F26"/>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F02A7"/>
    <w:rsid w:val="004F09AE"/>
    <w:rsid w:val="004F2D99"/>
    <w:rsid w:val="004F4186"/>
    <w:rsid w:val="004F4B83"/>
    <w:rsid w:val="004F5CF6"/>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0D13"/>
    <w:rsid w:val="00511407"/>
    <w:rsid w:val="005125FC"/>
    <w:rsid w:val="00512734"/>
    <w:rsid w:val="00512B20"/>
    <w:rsid w:val="005148D9"/>
    <w:rsid w:val="0052069B"/>
    <w:rsid w:val="0052184F"/>
    <w:rsid w:val="005218FD"/>
    <w:rsid w:val="0052272C"/>
    <w:rsid w:val="00522EAE"/>
    <w:rsid w:val="00525249"/>
    <w:rsid w:val="005259A3"/>
    <w:rsid w:val="0052674E"/>
    <w:rsid w:val="005276C6"/>
    <w:rsid w:val="00530DAE"/>
    <w:rsid w:val="00530E8E"/>
    <w:rsid w:val="00530F0E"/>
    <w:rsid w:val="005321D6"/>
    <w:rsid w:val="0053246F"/>
    <w:rsid w:val="00532753"/>
    <w:rsid w:val="00532C6B"/>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6FF"/>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5BA2"/>
    <w:rsid w:val="00626F23"/>
    <w:rsid w:val="00627137"/>
    <w:rsid w:val="00630468"/>
    <w:rsid w:val="00631DDE"/>
    <w:rsid w:val="00631F21"/>
    <w:rsid w:val="0063329C"/>
    <w:rsid w:val="00633785"/>
    <w:rsid w:val="00633960"/>
    <w:rsid w:val="00635606"/>
    <w:rsid w:val="006357AA"/>
    <w:rsid w:val="00636655"/>
    <w:rsid w:val="00637038"/>
    <w:rsid w:val="00637BAB"/>
    <w:rsid w:val="006405DA"/>
    <w:rsid w:val="006417DE"/>
    <w:rsid w:val="00641A0F"/>
    <w:rsid w:val="00641C75"/>
    <w:rsid w:val="00641E8B"/>
    <w:rsid w:val="006429EA"/>
    <w:rsid w:val="00642DD6"/>
    <w:rsid w:val="00642E8E"/>
    <w:rsid w:val="00643150"/>
    <w:rsid w:val="006444C1"/>
    <w:rsid w:val="006463E4"/>
    <w:rsid w:val="00646D3E"/>
    <w:rsid w:val="006473EB"/>
    <w:rsid w:val="0064741E"/>
    <w:rsid w:val="00652E8D"/>
    <w:rsid w:val="00654911"/>
    <w:rsid w:val="00654C61"/>
    <w:rsid w:val="0065524E"/>
    <w:rsid w:val="00655885"/>
    <w:rsid w:val="006561BA"/>
    <w:rsid w:val="00656BE5"/>
    <w:rsid w:val="00656F24"/>
    <w:rsid w:val="006603E7"/>
    <w:rsid w:val="0066165B"/>
    <w:rsid w:val="006618F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B0C"/>
    <w:rsid w:val="006833B1"/>
    <w:rsid w:val="00683835"/>
    <w:rsid w:val="00683B11"/>
    <w:rsid w:val="00684838"/>
    <w:rsid w:val="0068590D"/>
    <w:rsid w:val="00685963"/>
    <w:rsid w:val="00687190"/>
    <w:rsid w:val="0068725A"/>
    <w:rsid w:val="00687310"/>
    <w:rsid w:val="0068741C"/>
    <w:rsid w:val="00690025"/>
    <w:rsid w:val="00690153"/>
    <w:rsid w:val="0069026C"/>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470F"/>
    <w:rsid w:val="006A47C0"/>
    <w:rsid w:val="006A4D32"/>
    <w:rsid w:val="006A5B96"/>
    <w:rsid w:val="006A5E49"/>
    <w:rsid w:val="006A6819"/>
    <w:rsid w:val="006B04BC"/>
    <w:rsid w:val="006B0E17"/>
    <w:rsid w:val="006B1D53"/>
    <w:rsid w:val="006B3957"/>
    <w:rsid w:val="006B3B82"/>
    <w:rsid w:val="006B3C54"/>
    <w:rsid w:val="006B419E"/>
    <w:rsid w:val="006B48F2"/>
    <w:rsid w:val="006B4C80"/>
    <w:rsid w:val="006C0733"/>
    <w:rsid w:val="006C0C5C"/>
    <w:rsid w:val="006C0D97"/>
    <w:rsid w:val="006C16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09"/>
    <w:rsid w:val="006E484B"/>
    <w:rsid w:val="006E4957"/>
    <w:rsid w:val="006E4F5B"/>
    <w:rsid w:val="006E52A6"/>
    <w:rsid w:val="006E576A"/>
    <w:rsid w:val="006E5CC7"/>
    <w:rsid w:val="006E7701"/>
    <w:rsid w:val="006E79B1"/>
    <w:rsid w:val="006E7AE4"/>
    <w:rsid w:val="006E7DB8"/>
    <w:rsid w:val="006F0B6A"/>
    <w:rsid w:val="006F23D9"/>
    <w:rsid w:val="006F2EB4"/>
    <w:rsid w:val="006F353C"/>
    <w:rsid w:val="006F39C0"/>
    <w:rsid w:val="006F434B"/>
    <w:rsid w:val="006F54B5"/>
    <w:rsid w:val="006F6FCD"/>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5939"/>
    <w:rsid w:val="0071673C"/>
    <w:rsid w:val="007177E7"/>
    <w:rsid w:val="0072076A"/>
    <w:rsid w:val="007207E0"/>
    <w:rsid w:val="00720A6B"/>
    <w:rsid w:val="00721D00"/>
    <w:rsid w:val="00722615"/>
    <w:rsid w:val="00722F3C"/>
    <w:rsid w:val="007232A2"/>
    <w:rsid w:val="00724D0F"/>
    <w:rsid w:val="00725366"/>
    <w:rsid w:val="00725661"/>
    <w:rsid w:val="007260AC"/>
    <w:rsid w:val="00726BE8"/>
    <w:rsid w:val="007276F4"/>
    <w:rsid w:val="00727B91"/>
    <w:rsid w:val="00730632"/>
    <w:rsid w:val="007307F1"/>
    <w:rsid w:val="00730A56"/>
    <w:rsid w:val="00730CFC"/>
    <w:rsid w:val="0073104E"/>
    <w:rsid w:val="007324E0"/>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70A"/>
    <w:rsid w:val="00750A10"/>
    <w:rsid w:val="00750C6B"/>
    <w:rsid w:val="00751266"/>
    <w:rsid w:val="00752831"/>
    <w:rsid w:val="00752C3C"/>
    <w:rsid w:val="00755BC9"/>
    <w:rsid w:val="007565F7"/>
    <w:rsid w:val="0076091B"/>
    <w:rsid w:val="00760EDE"/>
    <w:rsid w:val="00762529"/>
    <w:rsid w:val="00762BB8"/>
    <w:rsid w:val="007647DF"/>
    <w:rsid w:val="00766031"/>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6FFA"/>
    <w:rsid w:val="007F033A"/>
    <w:rsid w:val="007F23CA"/>
    <w:rsid w:val="007F3058"/>
    <w:rsid w:val="007F3869"/>
    <w:rsid w:val="007F3935"/>
    <w:rsid w:val="007F3C45"/>
    <w:rsid w:val="007F4075"/>
    <w:rsid w:val="007F450A"/>
    <w:rsid w:val="007F4D17"/>
    <w:rsid w:val="007F5970"/>
    <w:rsid w:val="007F68DC"/>
    <w:rsid w:val="007F7795"/>
    <w:rsid w:val="007F7E1C"/>
    <w:rsid w:val="00800012"/>
    <w:rsid w:val="00800840"/>
    <w:rsid w:val="008025B3"/>
    <w:rsid w:val="008038C5"/>
    <w:rsid w:val="00803D38"/>
    <w:rsid w:val="00804834"/>
    <w:rsid w:val="00804B26"/>
    <w:rsid w:val="008061E0"/>
    <w:rsid w:val="0080654F"/>
    <w:rsid w:val="0080680D"/>
    <w:rsid w:val="00806C7C"/>
    <w:rsid w:val="00807F2A"/>
    <w:rsid w:val="00810F4A"/>
    <w:rsid w:val="00812036"/>
    <w:rsid w:val="0081223B"/>
    <w:rsid w:val="00813033"/>
    <w:rsid w:val="00814F5F"/>
    <w:rsid w:val="008150A5"/>
    <w:rsid w:val="00815941"/>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5A9D"/>
    <w:rsid w:val="00841509"/>
    <w:rsid w:val="00841B1E"/>
    <w:rsid w:val="0084298F"/>
    <w:rsid w:val="00842D20"/>
    <w:rsid w:val="008432FF"/>
    <w:rsid w:val="00843ED0"/>
    <w:rsid w:val="00844214"/>
    <w:rsid w:val="00845183"/>
    <w:rsid w:val="008452D6"/>
    <w:rsid w:val="00845D62"/>
    <w:rsid w:val="0084739D"/>
    <w:rsid w:val="00847FEB"/>
    <w:rsid w:val="008507FB"/>
    <w:rsid w:val="00851264"/>
    <w:rsid w:val="008512BC"/>
    <w:rsid w:val="008529AC"/>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807"/>
    <w:rsid w:val="008C488E"/>
    <w:rsid w:val="008C4B91"/>
    <w:rsid w:val="008C52B5"/>
    <w:rsid w:val="008C5401"/>
    <w:rsid w:val="008C5733"/>
    <w:rsid w:val="008C5A0F"/>
    <w:rsid w:val="008C62BE"/>
    <w:rsid w:val="008C64C5"/>
    <w:rsid w:val="008C6599"/>
    <w:rsid w:val="008D00EE"/>
    <w:rsid w:val="008D1638"/>
    <w:rsid w:val="008D27FB"/>
    <w:rsid w:val="008D2921"/>
    <w:rsid w:val="008D450E"/>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9D"/>
    <w:rsid w:val="009002C8"/>
    <w:rsid w:val="009003F7"/>
    <w:rsid w:val="00900913"/>
    <w:rsid w:val="00901022"/>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335D"/>
    <w:rsid w:val="00934DE9"/>
    <w:rsid w:val="00935357"/>
    <w:rsid w:val="00935FF3"/>
    <w:rsid w:val="009364E4"/>
    <w:rsid w:val="009365FE"/>
    <w:rsid w:val="009372A9"/>
    <w:rsid w:val="00940393"/>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67B96"/>
    <w:rsid w:val="00970302"/>
    <w:rsid w:val="00971D6D"/>
    <w:rsid w:val="00973683"/>
    <w:rsid w:val="009738FC"/>
    <w:rsid w:val="00973F06"/>
    <w:rsid w:val="00974122"/>
    <w:rsid w:val="00974337"/>
    <w:rsid w:val="0097490A"/>
    <w:rsid w:val="00974DAB"/>
    <w:rsid w:val="0097622B"/>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9C7"/>
    <w:rsid w:val="00991272"/>
    <w:rsid w:val="00991D10"/>
    <w:rsid w:val="00994D97"/>
    <w:rsid w:val="00995C1D"/>
    <w:rsid w:val="009A0517"/>
    <w:rsid w:val="009A05BF"/>
    <w:rsid w:val="009A0E3E"/>
    <w:rsid w:val="009A0E67"/>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EEA"/>
    <w:rsid w:val="009C707B"/>
    <w:rsid w:val="009D08AB"/>
    <w:rsid w:val="009D14E6"/>
    <w:rsid w:val="009D1BDD"/>
    <w:rsid w:val="009D350F"/>
    <w:rsid w:val="009D3739"/>
    <w:rsid w:val="009D3941"/>
    <w:rsid w:val="009D42CD"/>
    <w:rsid w:val="009D433F"/>
    <w:rsid w:val="009D58D4"/>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9F7EAD"/>
    <w:rsid w:val="00A010C8"/>
    <w:rsid w:val="00A012DB"/>
    <w:rsid w:val="00A0164C"/>
    <w:rsid w:val="00A019CA"/>
    <w:rsid w:val="00A01A3E"/>
    <w:rsid w:val="00A027D7"/>
    <w:rsid w:val="00A02B2C"/>
    <w:rsid w:val="00A04671"/>
    <w:rsid w:val="00A0517B"/>
    <w:rsid w:val="00A06598"/>
    <w:rsid w:val="00A06655"/>
    <w:rsid w:val="00A06B7E"/>
    <w:rsid w:val="00A06D28"/>
    <w:rsid w:val="00A0732D"/>
    <w:rsid w:val="00A07B63"/>
    <w:rsid w:val="00A115D4"/>
    <w:rsid w:val="00A11873"/>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68E2"/>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66B6"/>
    <w:rsid w:val="00A97235"/>
    <w:rsid w:val="00A975EF"/>
    <w:rsid w:val="00AA00B0"/>
    <w:rsid w:val="00AA0193"/>
    <w:rsid w:val="00AA190E"/>
    <w:rsid w:val="00AA2137"/>
    <w:rsid w:val="00AA26F8"/>
    <w:rsid w:val="00AA3907"/>
    <w:rsid w:val="00AA55DF"/>
    <w:rsid w:val="00AA5AC6"/>
    <w:rsid w:val="00AA638F"/>
    <w:rsid w:val="00AA67E1"/>
    <w:rsid w:val="00AA6AB1"/>
    <w:rsid w:val="00AA75F7"/>
    <w:rsid w:val="00AA773E"/>
    <w:rsid w:val="00AA7FF7"/>
    <w:rsid w:val="00AB0399"/>
    <w:rsid w:val="00AB088B"/>
    <w:rsid w:val="00AB1CA5"/>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4589"/>
    <w:rsid w:val="00AD4644"/>
    <w:rsid w:val="00AD4DD0"/>
    <w:rsid w:val="00AD5210"/>
    <w:rsid w:val="00AD5BCC"/>
    <w:rsid w:val="00AD5CDF"/>
    <w:rsid w:val="00AD6333"/>
    <w:rsid w:val="00AD66C5"/>
    <w:rsid w:val="00AD7256"/>
    <w:rsid w:val="00AE062E"/>
    <w:rsid w:val="00AE080A"/>
    <w:rsid w:val="00AE1FA7"/>
    <w:rsid w:val="00AE3DE0"/>
    <w:rsid w:val="00AE41C8"/>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50C6"/>
    <w:rsid w:val="00B171DC"/>
    <w:rsid w:val="00B20476"/>
    <w:rsid w:val="00B20D37"/>
    <w:rsid w:val="00B2167C"/>
    <w:rsid w:val="00B2251E"/>
    <w:rsid w:val="00B23012"/>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DF5"/>
    <w:rsid w:val="00B43653"/>
    <w:rsid w:val="00B450D2"/>
    <w:rsid w:val="00B46A89"/>
    <w:rsid w:val="00B47480"/>
    <w:rsid w:val="00B47B57"/>
    <w:rsid w:val="00B50419"/>
    <w:rsid w:val="00B509CD"/>
    <w:rsid w:val="00B51664"/>
    <w:rsid w:val="00B51D84"/>
    <w:rsid w:val="00B53046"/>
    <w:rsid w:val="00B53EF6"/>
    <w:rsid w:val="00B5511A"/>
    <w:rsid w:val="00B56D9D"/>
    <w:rsid w:val="00B6007B"/>
    <w:rsid w:val="00B614F6"/>
    <w:rsid w:val="00B616CF"/>
    <w:rsid w:val="00B61D79"/>
    <w:rsid w:val="00B62EFE"/>
    <w:rsid w:val="00B62F97"/>
    <w:rsid w:val="00B630AB"/>
    <w:rsid w:val="00B655C0"/>
    <w:rsid w:val="00B6597B"/>
    <w:rsid w:val="00B65D74"/>
    <w:rsid w:val="00B664DE"/>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5A88"/>
    <w:rsid w:val="00B85EC4"/>
    <w:rsid w:val="00B87659"/>
    <w:rsid w:val="00B90694"/>
    <w:rsid w:val="00B90AF2"/>
    <w:rsid w:val="00B922FD"/>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4C84"/>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23C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39E0"/>
    <w:rsid w:val="00C23C59"/>
    <w:rsid w:val="00C24B92"/>
    <w:rsid w:val="00C25740"/>
    <w:rsid w:val="00C268C8"/>
    <w:rsid w:val="00C26ACE"/>
    <w:rsid w:val="00C26C0C"/>
    <w:rsid w:val="00C26E34"/>
    <w:rsid w:val="00C26FD0"/>
    <w:rsid w:val="00C27192"/>
    <w:rsid w:val="00C27387"/>
    <w:rsid w:val="00C300EA"/>
    <w:rsid w:val="00C30396"/>
    <w:rsid w:val="00C304BF"/>
    <w:rsid w:val="00C313A4"/>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44D6"/>
    <w:rsid w:val="00C4645E"/>
    <w:rsid w:val="00C4674F"/>
    <w:rsid w:val="00C46EF4"/>
    <w:rsid w:val="00C471F2"/>
    <w:rsid w:val="00C512D6"/>
    <w:rsid w:val="00C51B62"/>
    <w:rsid w:val="00C51E70"/>
    <w:rsid w:val="00C53D01"/>
    <w:rsid w:val="00C55486"/>
    <w:rsid w:val="00C56F02"/>
    <w:rsid w:val="00C5706A"/>
    <w:rsid w:val="00C6039D"/>
    <w:rsid w:val="00C605E4"/>
    <w:rsid w:val="00C607E8"/>
    <w:rsid w:val="00C611BA"/>
    <w:rsid w:val="00C6430C"/>
    <w:rsid w:val="00C656C3"/>
    <w:rsid w:val="00C66A08"/>
    <w:rsid w:val="00C66A43"/>
    <w:rsid w:val="00C671DB"/>
    <w:rsid w:val="00C70178"/>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6843"/>
    <w:rsid w:val="00C87B2B"/>
    <w:rsid w:val="00C90785"/>
    <w:rsid w:val="00C90F27"/>
    <w:rsid w:val="00C910F5"/>
    <w:rsid w:val="00C91590"/>
    <w:rsid w:val="00C91EEE"/>
    <w:rsid w:val="00C92AF0"/>
    <w:rsid w:val="00C92C7C"/>
    <w:rsid w:val="00C93384"/>
    <w:rsid w:val="00C93659"/>
    <w:rsid w:val="00C93710"/>
    <w:rsid w:val="00C93AA0"/>
    <w:rsid w:val="00C93CE3"/>
    <w:rsid w:val="00C94292"/>
    <w:rsid w:val="00C96798"/>
    <w:rsid w:val="00C97212"/>
    <w:rsid w:val="00C97DCF"/>
    <w:rsid w:val="00C97F88"/>
    <w:rsid w:val="00CA028E"/>
    <w:rsid w:val="00CA07BC"/>
    <w:rsid w:val="00CA111C"/>
    <w:rsid w:val="00CA3995"/>
    <w:rsid w:val="00CA39B6"/>
    <w:rsid w:val="00CA3D7F"/>
    <w:rsid w:val="00CA430D"/>
    <w:rsid w:val="00CA44AD"/>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7ED"/>
    <w:rsid w:val="00D01860"/>
    <w:rsid w:val="00D03496"/>
    <w:rsid w:val="00D036D8"/>
    <w:rsid w:val="00D0418E"/>
    <w:rsid w:val="00D04A3A"/>
    <w:rsid w:val="00D05042"/>
    <w:rsid w:val="00D05402"/>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50A2"/>
    <w:rsid w:val="00D254B0"/>
    <w:rsid w:val="00D260B5"/>
    <w:rsid w:val="00D26336"/>
    <w:rsid w:val="00D26558"/>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23C0"/>
    <w:rsid w:val="00D42B2B"/>
    <w:rsid w:val="00D430EC"/>
    <w:rsid w:val="00D443D7"/>
    <w:rsid w:val="00D4441D"/>
    <w:rsid w:val="00D44B70"/>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25BF"/>
    <w:rsid w:val="00DA36C2"/>
    <w:rsid w:val="00DA3A66"/>
    <w:rsid w:val="00DA4B63"/>
    <w:rsid w:val="00DA4FEF"/>
    <w:rsid w:val="00DA5024"/>
    <w:rsid w:val="00DA53B7"/>
    <w:rsid w:val="00DA6056"/>
    <w:rsid w:val="00DB1356"/>
    <w:rsid w:val="00DB2BDD"/>
    <w:rsid w:val="00DB404C"/>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6CC6"/>
    <w:rsid w:val="00DD03BC"/>
    <w:rsid w:val="00DD184F"/>
    <w:rsid w:val="00DD1F25"/>
    <w:rsid w:val="00DD307A"/>
    <w:rsid w:val="00DD3A9D"/>
    <w:rsid w:val="00DD4423"/>
    <w:rsid w:val="00DD4817"/>
    <w:rsid w:val="00DD4C46"/>
    <w:rsid w:val="00DD4E73"/>
    <w:rsid w:val="00DD5489"/>
    <w:rsid w:val="00DD55B6"/>
    <w:rsid w:val="00DD5B72"/>
    <w:rsid w:val="00DD6371"/>
    <w:rsid w:val="00DD71B7"/>
    <w:rsid w:val="00DE09B6"/>
    <w:rsid w:val="00DE0AA7"/>
    <w:rsid w:val="00DE10DD"/>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AAD"/>
    <w:rsid w:val="00E0605D"/>
    <w:rsid w:val="00E07376"/>
    <w:rsid w:val="00E105A8"/>
    <w:rsid w:val="00E105AD"/>
    <w:rsid w:val="00E13A1E"/>
    <w:rsid w:val="00E14BF7"/>
    <w:rsid w:val="00E14D3B"/>
    <w:rsid w:val="00E15899"/>
    <w:rsid w:val="00E15ABD"/>
    <w:rsid w:val="00E1657A"/>
    <w:rsid w:val="00E16EC9"/>
    <w:rsid w:val="00E170A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50528"/>
    <w:rsid w:val="00E51000"/>
    <w:rsid w:val="00E51723"/>
    <w:rsid w:val="00E5233A"/>
    <w:rsid w:val="00E52800"/>
    <w:rsid w:val="00E53D47"/>
    <w:rsid w:val="00E5416A"/>
    <w:rsid w:val="00E54A83"/>
    <w:rsid w:val="00E54AD7"/>
    <w:rsid w:val="00E553E8"/>
    <w:rsid w:val="00E5553E"/>
    <w:rsid w:val="00E55BF7"/>
    <w:rsid w:val="00E56AFC"/>
    <w:rsid w:val="00E57DAA"/>
    <w:rsid w:val="00E616EA"/>
    <w:rsid w:val="00E61A49"/>
    <w:rsid w:val="00E62338"/>
    <w:rsid w:val="00E6252E"/>
    <w:rsid w:val="00E6443E"/>
    <w:rsid w:val="00E6515E"/>
    <w:rsid w:val="00E65E6B"/>
    <w:rsid w:val="00E65EC0"/>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77C7"/>
    <w:rsid w:val="00E90CDC"/>
    <w:rsid w:val="00E91AC0"/>
    <w:rsid w:val="00E91C0C"/>
    <w:rsid w:val="00E928B1"/>
    <w:rsid w:val="00E92D5C"/>
    <w:rsid w:val="00E937D3"/>
    <w:rsid w:val="00E93C72"/>
    <w:rsid w:val="00E9466F"/>
    <w:rsid w:val="00E94823"/>
    <w:rsid w:val="00E94ADA"/>
    <w:rsid w:val="00E95345"/>
    <w:rsid w:val="00E95F15"/>
    <w:rsid w:val="00E961DD"/>
    <w:rsid w:val="00E97ECC"/>
    <w:rsid w:val="00EA0590"/>
    <w:rsid w:val="00EA1A29"/>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2924"/>
    <w:rsid w:val="00EB6B20"/>
    <w:rsid w:val="00EC01D6"/>
    <w:rsid w:val="00EC039B"/>
    <w:rsid w:val="00EC0B5E"/>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4CF6"/>
    <w:rsid w:val="00ED5550"/>
    <w:rsid w:val="00ED57A8"/>
    <w:rsid w:val="00ED5857"/>
    <w:rsid w:val="00ED6BF0"/>
    <w:rsid w:val="00EE0115"/>
    <w:rsid w:val="00EE1787"/>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07A"/>
    <w:rsid w:val="00EF7234"/>
    <w:rsid w:val="00F0013F"/>
    <w:rsid w:val="00F00537"/>
    <w:rsid w:val="00F0121B"/>
    <w:rsid w:val="00F02BF3"/>
    <w:rsid w:val="00F02F92"/>
    <w:rsid w:val="00F03CA8"/>
    <w:rsid w:val="00F0428F"/>
    <w:rsid w:val="00F05DD6"/>
    <w:rsid w:val="00F063CE"/>
    <w:rsid w:val="00F068AF"/>
    <w:rsid w:val="00F07943"/>
    <w:rsid w:val="00F07CE4"/>
    <w:rsid w:val="00F11C36"/>
    <w:rsid w:val="00F13293"/>
    <w:rsid w:val="00F133D2"/>
    <w:rsid w:val="00F145CA"/>
    <w:rsid w:val="00F14717"/>
    <w:rsid w:val="00F148CD"/>
    <w:rsid w:val="00F14B3E"/>
    <w:rsid w:val="00F14FD2"/>
    <w:rsid w:val="00F153E0"/>
    <w:rsid w:val="00F154EF"/>
    <w:rsid w:val="00F1706A"/>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5764"/>
    <w:rsid w:val="00F35A22"/>
    <w:rsid w:val="00F36456"/>
    <w:rsid w:val="00F36EF5"/>
    <w:rsid w:val="00F37BD4"/>
    <w:rsid w:val="00F37D54"/>
    <w:rsid w:val="00F37E3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A9"/>
    <w:rsid w:val="00F875DA"/>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 w:type="paragraph" w:styleId="Revision">
    <w:name w:val="Revision"/>
    <w:hidden/>
    <w:uiPriority w:val="99"/>
    <w:semiHidden/>
    <w:rsid w:val="000369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4E3129-F6AD-4E15-BF96-0E72C9046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3547</Words>
  <Characters>20224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28</cp:revision>
  <dcterms:created xsi:type="dcterms:W3CDTF">2022-11-02T16:15:00Z</dcterms:created>
  <dcterms:modified xsi:type="dcterms:W3CDTF">2022-11-04T16:23:00Z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